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32"/>
          <w:szCs w:val="32"/>
          <w:u w:val="none"/>
          <w:lang w:val="en-US" w:eastAsia="zh-CN" w:bidi="ar"/>
        </w:rPr>
      </w:pPr>
      <w:r>
        <w:rPr>
          <w:rFonts w:hint="eastAsia" w:ascii="微软雅黑" w:hAnsi="微软雅黑" w:eastAsia="微软雅黑" w:cs="微软雅黑"/>
          <w:b/>
          <w:bCs/>
          <w:i w:val="0"/>
          <w:iCs w:val="0"/>
          <w:color w:val="000000"/>
          <w:kern w:val="0"/>
          <w:sz w:val="32"/>
          <w:szCs w:val="32"/>
          <w:u w:val="none"/>
          <w:lang w:val="en-US" w:eastAsia="zh-CN" w:bidi="ar"/>
        </w:rPr>
        <w:t>2026年“数据要素×”大赛</w:t>
      </w:r>
      <w:bookmarkStart w:id="0" w:name="_GoBack"/>
      <w:bookmarkEnd w:id="0"/>
      <w:r>
        <w:rPr>
          <w:rFonts w:hint="eastAsia" w:ascii="微软雅黑" w:hAnsi="微软雅黑" w:eastAsia="微软雅黑" w:cs="微软雅黑"/>
          <w:b/>
          <w:bCs/>
          <w:i w:val="0"/>
          <w:iCs w:val="0"/>
          <w:color w:val="000000"/>
          <w:kern w:val="0"/>
          <w:sz w:val="32"/>
          <w:szCs w:val="32"/>
          <w:u w:val="none"/>
          <w:lang w:val="en-US" w:eastAsia="zh-CN" w:bidi="ar"/>
        </w:rPr>
        <w:t>全国总决赛线下终评入围项目名单</w:t>
      </w:r>
    </w:p>
    <w:p>
      <w:pPr>
        <w:keepNext w:val="0"/>
        <w:keepLines w:val="0"/>
        <w:widowControl/>
        <w:suppressLineNumbers w:val="0"/>
        <w:jc w:val="center"/>
        <w:textAlignment w:val="center"/>
        <w:rPr>
          <w:rStyle w:val="4"/>
          <w:rFonts w:hint="eastAsia" w:ascii="微软雅黑" w:hAnsi="微软雅黑" w:eastAsia="微软雅黑" w:cs="微软雅黑"/>
          <w:b/>
          <w:bCs/>
          <w:sz w:val="18"/>
          <w:szCs w:val="18"/>
          <w:bdr w:val="none" w:color="auto" w:sz="0" w:space="0"/>
          <w:lang w:val="en-US" w:eastAsia="zh-CN" w:bidi="ar"/>
        </w:rPr>
      </w:pPr>
    </w:p>
    <w:tbl>
      <w:tblPr>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678"/>
        <w:gridCol w:w="1154"/>
        <w:gridCol w:w="2674"/>
        <w:gridCol w:w="1846"/>
        <w:gridCol w:w="2096"/>
        <w:gridCol w:w="1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9" w:hRule="atLeast"/>
          <w:jc w:val="center"/>
        </w:trPr>
        <w:tc>
          <w:tcPr>
            <w:tcW w:w="678" w:type="dxa"/>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Style w:val="4"/>
                <w:rFonts w:hint="eastAsia" w:ascii="微软雅黑" w:hAnsi="微软雅黑" w:eastAsia="微软雅黑" w:cs="微软雅黑"/>
                <w:b/>
                <w:bCs/>
                <w:sz w:val="18"/>
                <w:szCs w:val="18"/>
                <w:bdr w:val="none" w:color="auto" w:sz="0" w:space="0"/>
                <w:lang w:val="en-US" w:eastAsia="zh-CN" w:bidi="ar"/>
              </w:rPr>
              <w:t>序号</w:t>
            </w:r>
          </w:p>
        </w:tc>
        <w:tc>
          <w:tcPr>
            <w:tcW w:w="1154" w:type="dxa"/>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Style w:val="4"/>
                <w:rFonts w:hint="eastAsia" w:ascii="微软雅黑" w:hAnsi="微软雅黑" w:eastAsia="微软雅黑" w:cs="微软雅黑"/>
                <w:b/>
                <w:bCs/>
                <w:sz w:val="18"/>
                <w:szCs w:val="18"/>
                <w:bdr w:val="none" w:color="auto" w:sz="0" w:space="0"/>
                <w:lang w:val="en-US" w:eastAsia="zh-CN" w:bidi="ar"/>
              </w:rPr>
              <w:t>赛道</w:t>
            </w:r>
          </w:p>
        </w:tc>
        <w:tc>
          <w:tcPr>
            <w:tcW w:w="2674" w:type="dxa"/>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Style w:val="4"/>
                <w:rFonts w:hint="eastAsia" w:ascii="微软雅黑" w:hAnsi="微软雅黑" w:eastAsia="微软雅黑" w:cs="微软雅黑"/>
                <w:b/>
                <w:bCs/>
                <w:sz w:val="18"/>
                <w:szCs w:val="18"/>
                <w:bdr w:val="none" w:color="auto" w:sz="0" w:space="0"/>
                <w:lang w:val="en-US" w:eastAsia="zh-CN" w:bidi="ar"/>
              </w:rPr>
              <w:t>项目名称</w:t>
            </w:r>
          </w:p>
        </w:tc>
        <w:tc>
          <w:tcPr>
            <w:tcW w:w="1846" w:type="dxa"/>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Style w:val="4"/>
                <w:rFonts w:hint="eastAsia" w:ascii="微软雅黑" w:hAnsi="微软雅黑" w:eastAsia="微软雅黑" w:cs="微软雅黑"/>
                <w:b/>
                <w:bCs/>
                <w:sz w:val="18"/>
                <w:szCs w:val="18"/>
                <w:bdr w:val="none" w:color="auto" w:sz="0" w:space="0"/>
                <w:lang w:val="en-US" w:eastAsia="zh-CN" w:bidi="ar"/>
              </w:rPr>
              <w:t>牵头单位</w:t>
            </w:r>
          </w:p>
        </w:tc>
        <w:tc>
          <w:tcPr>
            <w:tcW w:w="2096" w:type="dxa"/>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Style w:val="4"/>
                <w:rFonts w:hint="eastAsia" w:ascii="微软雅黑" w:hAnsi="微软雅黑" w:eastAsia="微软雅黑" w:cs="微软雅黑"/>
                <w:b/>
                <w:bCs/>
                <w:sz w:val="18"/>
                <w:szCs w:val="18"/>
                <w:bdr w:val="none" w:color="auto" w:sz="0" w:space="0"/>
                <w:lang w:val="en-US" w:eastAsia="zh-CN" w:bidi="ar"/>
              </w:rPr>
              <w:t>成员单位</w:t>
            </w:r>
          </w:p>
        </w:tc>
        <w:tc>
          <w:tcPr>
            <w:tcW w:w="1228" w:type="dxa"/>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Style w:val="4"/>
                <w:rFonts w:hint="eastAsia" w:ascii="微软雅黑" w:hAnsi="微软雅黑" w:eastAsia="微软雅黑" w:cs="微软雅黑"/>
                <w:b/>
                <w:bCs/>
                <w:sz w:val="18"/>
                <w:szCs w:val="18"/>
                <w:bdr w:val="none" w:color="auto" w:sz="0" w:space="0"/>
                <w:lang w:val="en-US" w:eastAsia="zh-CN" w:bidi="ar"/>
              </w:rPr>
              <w:t>项目来源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8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“工品智炼”</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工业商品数据智能生产与能力开放平台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北京京东电解智科技有限公司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以钢铁行业高质量数据集为基础的大模型与智能体应用平台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北京星龙数智科技有限公司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数据应用驱动钻井平台运营效率多维提升</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中海油田服务股份有限公司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以高质量数据集与</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大模型锻造乳制品行业供应链高强韧性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内蒙古伊利实业集团股份有限公司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内蒙古瑞天数据标注技术创新中心有限公司、内蒙古大学</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0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数据要素贯通的流程工业知识增强多模态大模型系统集成与应用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沈阳工业大学</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9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多元工业数据赋能炼化全流程成本效益敏捷测算与多域智能经营决策体系</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大庆金桥信息技术工程有限公司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9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从“经验调参”到“数据智控”：特高含水老油田卓越级智能工厂转型范式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大庆油田有限责任公司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打造国家级具身智能工业数据集平台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人形机器人（上海）有限公司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第伍要素（上海）数据科技有限公司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3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数智生合：数据</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智能体驱动的合成生物产业加速放大引擎</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南京师范大学常州创新发展研究院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南京炭合创新科技有限公司、常州常高新数据科技有限公司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6"/>
                <w:rFonts w:hint="eastAsia" w:ascii="微软雅黑" w:hAnsi="微软雅黑" w:eastAsia="微软雅黑" w:cs="微软雅黑"/>
                <w:sz w:val="18"/>
                <w:szCs w:val="18"/>
                <w:bdr w:val="none" w:color="auto" w:sz="0" w:space="0"/>
                <w:lang w:val="en-US" w:eastAsia="zh-CN" w:bidi="ar"/>
              </w:rPr>
              <w:t>AOP</w:t>
            </w:r>
            <w:r>
              <w:rPr>
                <w:rStyle w:val="5"/>
                <w:rFonts w:hint="eastAsia" w:ascii="微软雅黑" w:hAnsi="微软雅黑" w:eastAsia="微软雅黑" w:cs="微软雅黑"/>
                <w:sz w:val="18"/>
                <w:szCs w:val="18"/>
                <w:bdr w:val="none" w:color="auto" w:sz="0" w:space="0"/>
                <w:lang w:val="en-US" w:eastAsia="zh-CN" w:bidi="ar"/>
              </w:rPr>
              <w:t>工厂：数据驱动的智能制造新范式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中控技术股份有限公司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8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基于行业大模型的船舶设备故障预测与健康管理</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众数（厦门）信息科技有限公司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8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“数灵・纺域”垂直大模型赋能纺织设计生产经营一体化协同应用方案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福州市数字产业互联科技有限责任公司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同济大学、福建省工业互联网发展研究中心</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4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工业大模型智能体：重构汽车制造自主决策新范式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江铃汽车股份有限公司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67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面向高价值工业场景的智能体集群研发与应用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卡奥斯物联科技股份有限公司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卡奥斯工业智能研究院（青岛）有限公司、卡奥斯能源科技有限公司、上海碳索能源服务股份有限公司、安徽智碳能源有限公司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4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国之重器</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数据领航</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打造中国商用车智能制造迭代跃升国家级示范</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中国重型汽车集团有限公司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中国电信集团有限公司山东分公司、上海人工智能研究院有限公司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模数融合驱动的制造场景自主决策数字员工（</w:t>
            </w:r>
            <w:r>
              <w:rPr>
                <w:rStyle w:val="6"/>
                <w:rFonts w:hint="eastAsia" w:ascii="微软雅黑" w:hAnsi="微软雅黑" w:eastAsia="微软雅黑" w:cs="微软雅黑"/>
                <w:sz w:val="18"/>
                <w:szCs w:val="18"/>
                <w:bdr w:val="none" w:color="auto" w:sz="0" w:space="0"/>
                <w:lang w:val="en-US" w:eastAsia="zh-CN" w:bidi="ar"/>
              </w:rPr>
              <w:t>AI Agents</w:t>
            </w:r>
            <w:r>
              <w:rPr>
                <w:rStyle w:val="5"/>
                <w:rFonts w:hint="eastAsia" w:ascii="微软雅黑" w:hAnsi="微软雅黑" w:eastAsia="微软雅黑" w:cs="微软雅黑"/>
                <w:sz w:val="18"/>
                <w:szCs w:val="18"/>
                <w:bdr w:val="none" w:color="auto" w:sz="0" w:space="0"/>
                <w:lang w:val="en-US" w:eastAsia="zh-CN" w:bidi="ar"/>
              </w:rPr>
              <w:t>）</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格创东智（武汉）科技有限公司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格创东智（深圳）科技有限公司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68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“模数共振”驱动的“电力心脏”升级</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变压器全生命周期数据资产体系建设与垂直行业模型赋能助力大国输变电工程</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特变电工衡阳变压器有限公司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8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隧道设计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施工</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装备全链路数据融合的掘进机</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大模型</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中国铁建重工集团股份有限公司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2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三域融合</w:t>
            </w:r>
            <w:r>
              <w:rPr>
                <w:rStyle w:val="6"/>
                <w:rFonts w:hint="eastAsia" w:ascii="微软雅黑" w:hAnsi="微软雅黑" w:eastAsia="微软雅黑" w:cs="微软雅黑"/>
                <w:sz w:val="18"/>
                <w:szCs w:val="18"/>
                <w:bdr w:val="none" w:color="auto" w:sz="0" w:space="0"/>
                <w:lang w:val="en-US" w:eastAsia="zh-CN" w:bidi="ar"/>
              </w:rPr>
              <w:t xml:space="preserve"> · </w:t>
            </w:r>
            <w:r>
              <w:rPr>
                <w:rStyle w:val="5"/>
                <w:rFonts w:hint="eastAsia" w:ascii="微软雅黑" w:hAnsi="微软雅黑" w:eastAsia="微软雅黑" w:cs="微软雅黑"/>
                <w:sz w:val="18"/>
                <w:szCs w:val="18"/>
                <w:bdr w:val="none" w:color="auto" w:sz="0" w:space="0"/>
                <w:lang w:val="en-US" w:eastAsia="zh-CN" w:bidi="ar"/>
              </w:rPr>
              <w:t>数据飞轮：轨道交通装备研运培一体化协同平台及行业赋能实践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中车株洲电力机车有限公司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80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基于多源数据要素的钢铁全流程质量实时闭环管控系统</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宝钢湛江钢铁有限公司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上海宝信软件股份有限公司、联通（广东）产业互联网有限公司、中国联合网络通信有限公司湛江市分公司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深海智能气田数据要素体系建设与产业转型实践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中海油海南能源有限公司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4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基于数据要素驱动的工业生产智能优化决策平台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中冶赛迪信息技术（重庆）有限公司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华南理工大学</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2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基于京东方供应链高质量数据集的产业链协同与风险预警应用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成都京东方显示科技有限公司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京东方科技集团股份有限公司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多源数据要素驱动航空发动机整体叶盘虚实融合智能化研发实践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太行国家实验室</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北京航空航天大学、大连理工大学、北京朗迪锋科技有限公司、南京天洑有限公司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1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长庆油田高质量生产数据集赋能智能油井全生命周期管理</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中国石油天然气股份有限公司长庆油田分公司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6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陇东页岩油储层改造智能优化应用探索与产业实践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中国石油天然气股份有限公司长庆油田分公司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甘肃省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数据要素赋能西部油气战略通道全域风险感知与智能预警</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国家管网集团西部管道有限责任公司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新疆维吾尔自治区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5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战略性资源跨业态协同的一带一路数智化实践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中国北方工业有限公司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北方矿业有限责任公司、振华石油控股有限公司、北方国际合作股份有限公司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中国兵器工业集团有限公司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9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聚数据之势、铸智造之能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高质量数据集驱动三一重工智能下料新范式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联通数据智能有限公司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三一重机有限公司、中国联合网络通信有限公司北京市分公司、联通（北京）产业互联网有限公司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中国联合网络通信集团有限公司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3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面向工业大模型的钢铁多模态高质量数据集建设与价值释放</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上海宝信软件股份有限公司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中国钢铁工业协会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7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基于大模型的特钢质量管控与优化</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钢铁人工智能基地（南京）有限公司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中信泰富特钢集团股份有限公司、钢研智行（北京）科技有限公司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中国钢铁工业协会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3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工业制造</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数据驱动能碳智慧化管控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中建材信云智联科技有限公司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建筑材料工业信息中心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0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农爱问：农技智能咨询系统及服务体系建设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北京市农林科学院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北京市数字农业农村促进中心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数据沃土</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智灌未来</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多模态农业数据驱动的水肥精准管理创新实践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唐山海森电子股份有限公司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中国移动通信集团河北有限公司唐山分公司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7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山西省神池县数字赋能特优农业产业发展平台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中国民航信息网络股份有限公司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中航信云智科技（北京）有限公司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11"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模数共生</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数据要素驱动智能农机装备产业化</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内蒙古八爪智能科技有限公司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0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瘤胃胶囊的反刍动物体内数据采集与全产业链数据服务</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内蒙古基硕科技有限公司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4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驱动的智慧化现代农事综合服务中心体系建设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佳木斯农高区佳家农智慧农业科技有限公司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山东星辰算源科技有限公司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5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数聚龙江・智绘黑土：</w:t>
            </w:r>
            <w:r>
              <w:rPr>
                <w:rStyle w:val="6"/>
                <w:rFonts w:hint="eastAsia" w:ascii="微软雅黑" w:hAnsi="微软雅黑" w:eastAsia="微软雅黑" w:cs="微软雅黑"/>
                <w:sz w:val="18"/>
                <w:szCs w:val="18"/>
                <w:bdr w:val="none" w:color="auto" w:sz="0" w:space="0"/>
                <w:lang w:val="en-US" w:eastAsia="zh-CN" w:bidi="ar"/>
              </w:rPr>
              <w:t>50</w:t>
            </w:r>
            <w:r>
              <w:rPr>
                <w:rStyle w:val="5"/>
                <w:rFonts w:hint="eastAsia" w:ascii="微软雅黑" w:hAnsi="微软雅黑" w:eastAsia="微软雅黑" w:cs="微软雅黑"/>
                <w:sz w:val="18"/>
                <w:szCs w:val="18"/>
                <w:bdr w:val="none" w:color="auto" w:sz="0" w:space="0"/>
                <w:lang w:val="en-US" w:eastAsia="zh-CN" w:bidi="ar"/>
              </w:rPr>
              <w:t>类多模态数据集赋能乡村治理新范式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黑龙江省政务大数据中心</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04"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数据驱动规模化种植主体提质增效、打造联农带农新范式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北大荒信息有限公司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北大荒集团黑龙江尾山农场有限公司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08"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数据要素驱动的设施农业精准水肥决策与闭环智控系统</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上海华维可控农业科技集团股份有限公司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上海田韵物联网科技有限公司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58"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面向稻麦稳产增收的多模态农技智能体</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神农智慧农业研究院南京有限公司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南京农业大学智慧农业研究院、江苏立卓信息技术有限公司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7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生猪产业可信数据空间与智慧生态共同体</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农信数智科技股份有限公司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32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空地智联</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数惠农业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打造低空</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农事服务数智新范式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金华浙农信息技术有限公司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浙江省农业农村大数据发展中心、西北农林科技大学、上海财经大学浙江学院、中国联合网络通信有限公司金华市分公司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44"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文胜</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田间云可信数据空间</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数据要素</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现代农业的“乘数效应”实践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安徽省文胜生物工程股份有限公司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63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五链融通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数铸强芯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数据要素驱动的种业全链条追溯与治理体系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中国移动通信集团福建有限公司三明分公司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建宁县发展和改革局、建宁禾众种业科技有限公司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91"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数聚赣鄱</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智惠三农</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打造“云上赣农”全要素数据赋能农业强省新范式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江西省农业技术推广中心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江西倬云数字科技有限公司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3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数据要素驱动的果蔬分选装备及全产业链</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数智升级</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绿萌科技股份有限公司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“高质量数据集</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”模数共振驱动海洋牧场综合风险治理与共享</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中国平安财产保险股份有限公司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自然资源部北海预报减灾中心、国家金融监督管理总局青岛监管局、青岛市海洋发展局、青岛华通国有资本投资运营集团有限公司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1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“经略深蓝</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数智共生”</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智慧海洋牧场多源数据融合赋能应用方案</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山东海洋现代渔业有限公司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浪潮智慧科技有限公司、浪潮（山东）农业互联网有限公司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5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农业产业数字新基建打造传统农业结构升维新范式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湖北省蛋多多农业供应链有限公司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北京国联视讯信息技术股份有限公司、北京涂多多电子商务股份有限公司、北京冷链多多电子商务有限公司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98"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w:t>
            </w:r>
            <w:r>
              <w:rPr>
                <w:rStyle w:val="6"/>
                <w:rFonts w:hint="eastAsia" w:ascii="微软雅黑" w:hAnsi="微软雅黑" w:eastAsia="微软雅黑" w:cs="微软雅黑"/>
                <w:sz w:val="18"/>
                <w:szCs w:val="18"/>
                <w:bdr w:val="none" w:color="auto" w:sz="0" w:space="0"/>
                <w:lang w:val="en-US" w:eastAsia="zh-CN" w:bidi="ar"/>
              </w:rPr>
              <w:t>Digital Pesticide</w:t>
            </w:r>
            <w:r>
              <w:rPr>
                <w:rStyle w:val="5"/>
                <w:rFonts w:hint="eastAsia" w:ascii="微软雅黑" w:hAnsi="微软雅黑" w:eastAsia="微软雅黑" w:cs="微软雅黑"/>
                <w:sz w:val="18"/>
                <w:szCs w:val="18"/>
                <w:bdr w:val="none" w:color="auto" w:sz="0" w:space="0"/>
                <w:lang w:val="en-US" w:eastAsia="zh-CN" w:bidi="ar"/>
              </w:rPr>
              <w:t>数据平台的绿色农药</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分子设计神农一体机</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武汉华大农耀科技有限公司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9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守牢粮袋子</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鼓起钱袋子：数据要素赋能粮烟融合发展与惠农增收</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中国烟草总公司湖南省公司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中南大学、湖南农业大学、中通服创发科技有限责任公司、中电信数智科技（湖南）有限公司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9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面向大农业的自主海洋多源时空数据中枢与远洋捕捞大模型服务平台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深圳中星数字海洋科技有限公司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上海海洋大学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9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基于多源数据融合的广西地块级农业补贴精准发放与服务应用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广西壮族自治区农业信息中心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润建股份有限公司、广西壮族自治区农业科学院、中国铁塔股份有限公司广西壮族自治区分公司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1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数智赋能柑橘产业主体</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基于可信基础的全链数据生态服务新模式实践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重庆三峡柑橘交易中心有限责任公司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西南大学柑桔研究所、国信中健数字科技有限公司、中国移动通信集团设计院有限公司重庆分公司、重庆凯锐农业发展有限责任公司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198"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模数共振解决农业缺人插秧</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四川省农业科学院遥感与数字农业研究所（成都农业遥感分中心）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中国农业科学院农业资源与农业区划研究所、中移系统集成有限公司、江苏省数据交易所有限公司、自贡数据有限公司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全要素数据赋能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大模型与</w:t>
            </w:r>
            <w:r>
              <w:rPr>
                <w:rStyle w:val="6"/>
                <w:rFonts w:hint="eastAsia" w:ascii="微软雅黑" w:hAnsi="微软雅黑" w:eastAsia="微软雅黑" w:cs="微软雅黑"/>
                <w:sz w:val="18"/>
                <w:szCs w:val="18"/>
                <w:bdr w:val="none" w:color="auto" w:sz="0" w:space="0"/>
                <w:lang w:val="en-US" w:eastAsia="zh-CN" w:bidi="ar"/>
              </w:rPr>
              <w:t>Agent</w:t>
            </w:r>
            <w:r>
              <w:rPr>
                <w:rStyle w:val="5"/>
                <w:rFonts w:hint="eastAsia" w:ascii="微软雅黑" w:hAnsi="微软雅黑" w:eastAsia="微软雅黑" w:cs="微软雅黑"/>
                <w:sz w:val="18"/>
                <w:szCs w:val="18"/>
                <w:bdr w:val="none" w:color="auto" w:sz="0" w:space="0"/>
                <w:lang w:val="en-US" w:eastAsia="zh-CN" w:bidi="ar"/>
              </w:rPr>
              <w:t>驱动、“米默种植专家”数智农业创新应用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西安米默网络科技有限公司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现代农业</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深耕全域天空地数据</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打造宁夏千万亩智慧农业新标杆</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宁夏回族自治区农业农村厅信息中心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北京世纪国源科技股份有限公司、宁夏菜师兄农业科技有限公司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宁夏回族自治区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1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基于跨行业人车大数据融合底座的面向二手车流通精准营销创新示范工程</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中汽数据（天津）有限公司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中国移动通信集团天津有限公司、中移动信息技术有限公司、天津大学、北京车市科技有限公司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8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多用户勘探数据</w:t>
            </w:r>
            <w:r>
              <w:rPr>
                <w:rStyle w:val="6"/>
                <w:rFonts w:hint="eastAsia" w:ascii="微软雅黑" w:hAnsi="微软雅黑" w:eastAsia="微软雅黑" w:cs="微软雅黑"/>
                <w:sz w:val="18"/>
                <w:szCs w:val="18"/>
                <w:bdr w:val="none" w:color="auto" w:sz="0" w:space="0"/>
                <w:lang w:val="en-US" w:eastAsia="zh-CN" w:bidi="ar"/>
              </w:rPr>
              <w:t xml:space="preserve"> X </w:t>
            </w:r>
            <w:r>
              <w:rPr>
                <w:rStyle w:val="5"/>
                <w:rFonts w:hint="eastAsia" w:ascii="微软雅黑" w:hAnsi="微软雅黑" w:eastAsia="微软雅黑" w:cs="微软雅黑"/>
                <w:sz w:val="18"/>
                <w:szCs w:val="18"/>
                <w:bdr w:val="none" w:color="auto" w:sz="0" w:space="0"/>
                <w:lang w:val="en-US" w:eastAsia="zh-CN" w:bidi="ar"/>
              </w:rPr>
              <w:t>全球油气勘探共同体：跨境数据赋能中国企业出海、创新产学研新范式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中国石油集团东方地球物理勘探有限责任公司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rPr>
              <w:t>中国石油集团东方地球物理勘探有限责任公司海洋物探分公司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9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数据要素赋能炼化行业全球资源配置与资金风控智能决策</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大庆金桥信息技术工程有限公司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4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依托航贸链推动可信数据跨境流通、赋能商贸企业出海</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上海浦江数链数字科技有限公司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航贸全链路数据要素赋能外贸合规风险免疫创新应用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上海亿通国际股份有限公司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基于全链路物流数据驱动的</w:t>
            </w:r>
            <w:r>
              <w:rPr>
                <w:rStyle w:val="6"/>
                <w:rFonts w:hint="eastAsia" w:ascii="微软雅黑" w:hAnsi="微软雅黑" w:eastAsia="微软雅黑" w:cs="微软雅黑"/>
                <w:sz w:val="18"/>
                <w:szCs w:val="18"/>
                <w:bdr w:val="none" w:color="auto" w:sz="0" w:space="0"/>
                <w:lang w:val="en-US" w:eastAsia="zh-CN" w:bidi="ar"/>
              </w:rPr>
              <w:t xml:space="preserve"> L4 </w:t>
            </w:r>
            <w:r>
              <w:rPr>
                <w:rStyle w:val="5"/>
                <w:rFonts w:hint="eastAsia" w:ascii="微软雅黑" w:hAnsi="微软雅黑" w:eastAsia="微软雅黑" w:cs="微软雅黑"/>
                <w:sz w:val="18"/>
                <w:szCs w:val="18"/>
                <w:bdr w:val="none" w:color="auto" w:sz="0" w:space="0"/>
                <w:lang w:val="en-US" w:eastAsia="zh-CN" w:bidi="ar"/>
              </w:rPr>
              <w:t>级自动驾驶在全球化商贸流通的创新应用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京东物流运输有限公司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61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多源数据融合驱动新能源汽车全生命周期评估与流通体系升级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南京三百云信息科技有限公司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9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激活</w:t>
            </w:r>
            <w:r>
              <w:rPr>
                <w:rStyle w:val="6"/>
                <w:rFonts w:hint="eastAsia" w:ascii="微软雅黑" w:hAnsi="微软雅黑" w:eastAsia="微软雅黑" w:cs="微软雅黑"/>
                <w:sz w:val="18"/>
                <w:szCs w:val="18"/>
                <w:bdr w:val="none" w:color="auto" w:sz="0" w:space="0"/>
                <w:lang w:val="en-US" w:eastAsia="zh-CN" w:bidi="ar"/>
              </w:rPr>
              <w:t>SBOM/EPC</w:t>
            </w:r>
            <w:r>
              <w:rPr>
                <w:rStyle w:val="5"/>
                <w:rFonts w:hint="eastAsia" w:ascii="微软雅黑" w:hAnsi="微软雅黑" w:eastAsia="微软雅黑" w:cs="微软雅黑"/>
                <w:sz w:val="18"/>
                <w:szCs w:val="18"/>
                <w:bdr w:val="none" w:color="auto" w:sz="0" w:space="0"/>
                <w:lang w:val="en-US" w:eastAsia="zh-CN" w:bidi="ar"/>
              </w:rPr>
              <w:t>数据要素价值、融合</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应用、精准赋能叉车海外后市场运营</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安徽叉车集团有限责任公司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4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数智出海：多维可信数据赋能上饶</w:t>
            </w:r>
            <w:r>
              <w:rPr>
                <w:rStyle w:val="6"/>
                <w:rFonts w:hint="eastAsia" w:ascii="微软雅黑" w:hAnsi="微软雅黑" w:eastAsia="微软雅黑" w:cs="微软雅黑"/>
                <w:sz w:val="18"/>
                <w:szCs w:val="18"/>
                <w:bdr w:val="none" w:color="auto" w:sz="0" w:space="0"/>
                <w:lang w:val="en-US" w:eastAsia="zh-CN" w:bidi="ar"/>
              </w:rPr>
              <w:t>POD</w:t>
            </w:r>
            <w:r>
              <w:rPr>
                <w:rStyle w:val="5"/>
                <w:rFonts w:hint="eastAsia" w:ascii="微软雅黑" w:hAnsi="微软雅黑" w:eastAsia="微软雅黑" w:cs="微软雅黑"/>
                <w:sz w:val="18"/>
                <w:szCs w:val="18"/>
                <w:bdr w:val="none" w:color="auto" w:sz="0" w:space="0"/>
                <w:lang w:val="en-US" w:eastAsia="zh-CN" w:bidi="ar"/>
              </w:rPr>
              <w:t>数码印花产业带跨境协同中台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江西微斯达文化传媒有限公司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上饶市电商协会、上饶新诤信知识产权运营有限公司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2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数链协同赋能纺织服装产业带供应链效能跃升</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武汉长江云裳供应链有限公司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3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打造数字小店、服务民生大局</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以数据普惠驱动实体零售转型升级的湖南实践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中国烟草总公司湖南省公司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湖南大学、湖南科技大学、中国联合网络通信有限公司湖南省分公司、北京卓信智恒数据科技股份有限公司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数据驱动的工程机械后市场租赁流通产业互联网平台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湖南开工智合数字技术有限公司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湘潭大学</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w:t>
            </w:r>
            <w:r>
              <w:rPr>
                <w:rStyle w:val="6"/>
                <w:rFonts w:hint="eastAsia" w:ascii="微软雅黑" w:hAnsi="微软雅黑" w:eastAsia="微软雅黑" w:cs="微软雅黑"/>
                <w:sz w:val="18"/>
                <w:szCs w:val="18"/>
                <w:bdr w:val="none" w:color="auto" w:sz="0" w:space="0"/>
                <w:lang w:val="en-US" w:eastAsia="zh-CN" w:bidi="ar"/>
              </w:rPr>
              <w:t>e</w:t>
            </w:r>
            <w:r>
              <w:rPr>
                <w:rStyle w:val="5"/>
                <w:rFonts w:hint="eastAsia" w:ascii="微软雅黑" w:hAnsi="微软雅黑" w:eastAsia="微软雅黑" w:cs="微软雅黑"/>
                <w:sz w:val="18"/>
                <w:szCs w:val="18"/>
                <w:bdr w:val="none" w:color="auto" w:sz="0" w:space="0"/>
                <w:lang w:val="en-US" w:eastAsia="zh-CN" w:bidi="ar"/>
              </w:rPr>
              <w:t>招智胜”</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数据要素驱动“人工智能</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招标投标”范式变革</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广州交易集团有限公司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数据赋能生活必需品保供</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重庆市商务信息和数据中心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中国移动通信集团设计院有限公司、中移系统集成有限公司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87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药数链通・智惠基层</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数据要素驱动</w:t>
            </w:r>
            <w:r>
              <w:rPr>
                <w:rStyle w:val="6"/>
                <w:rFonts w:hint="eastAsia" w:ascii="微软雅黑" w:hAnsi="微软雅黑" w:eastAsia="微软雅黑" w:cs="微软雅黑"/>
                <w:sz w:val="18"/>
                <w:szCs w:val="18"/>
                <w:bdr w:val="none" w:color="auto" w:sz="0" w:space="0"/>
                <w:lang w:val="en-US" w:eastAsia="zh-CN" w:bidi="ar"/>
              </w:rPr>
              <w:t>67</w:t>
            </w:r>
            <w:r>
              <w:rPr>
                <w:rStyle w:val="5"/>
                <w:rFonts w:hint="eastAsia" w:ascii="微软雅黑" w:hAnsi="微软雅黑" w:eastAsia="微软雅黑" w:cs="微软雅黑"/>
                <w:sz w:val="18"/>
                <w:szCs w:val="18"/>
                <w:bdr w:val="none" w:color="auto" w:sz="0" w:space="0"/>
                <w:lang w:val="en-US" w:eastAsia="zh-CN" w:bidi="ar"/>
              </w:rPr>
              <w:t>万家基层医疗机构医药流通普惠服务新范式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四川好医生云医疗科技集团股份有限公司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清华大学、成都数据集团股份有限公司、四川省商投信息技术有限责任公司、石药集团欧意药业有限公司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7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商贸流通</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面向口岸边境贸易的高质量数据集与</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融合应用项目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临沧边境经济合作区管理委员会</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临沧孟定清水河口岸服务管理有限公司、云南云创数据技术有限公司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6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基于数字孪生与多智能体协同的机场旅客服务数字底座建设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中国民航信息网络股份有限公司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8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数景共联</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打造民航旅客出行服务数智新生态</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中航信移动科技股份有限公司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4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面向超大城市综合交通治理的多模态大模型与高质量数据集建设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北京交通大学</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北京嘀嘀无限科技发展有限公司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5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多模态数据与智能体双驱动的船岸协同决策技术与平台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大连九州创智科技有限公司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大连海事大学、锐创理工科技（大连）有限公司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7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多源数据融合应用赋能多式联运服务与供应链韧性提升</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辽宁港口集团有限公司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招商港航数字科技（辽宁）有限公司、大连口岸物流网股份有限公司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5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吉行数聚・云通车图：基于“云云对接”的路、图、车跨主体数据要素协同赋能项目</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吉林省高速公路集团有限公司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吉林省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1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寒路智警</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多源交通高质量数据集驱动寒地高速全息路网预警新范式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黑龙江省交投千方科技有限公司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3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国产大飞机全链数据要素可信流通与产业赋能实践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中国东方航空股份有限公司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中国商飞上海航空工业（集团）有限公司、上海东航数字科技有限公司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6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基于高质量数据集的交通垂类大模型研发和典型场景应用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上海市城乡建设和交通发展研究院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中城交（上海）科技有限公司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应用驱动的交通运输高质量数据集构建与服务实践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江苏省交通通信信息中心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华设设计集团股份有限公司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基于多源数据融合的火车站地区出租车＂短途复载”创新实践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苏州市交通运输综合行政执法支队</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江苏益展研创智能科技有限公司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0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基于专业大模型和多智能体矩阵的交通工程规划设计创新应用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安徽省交通规划设计研究总院股份有限公司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智链运输控制塔</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物泊科技股份有限公司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2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中国物流之都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数字临沂商城驭船出海</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山东省交通科学研究院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山东省交通运输厅、山东省交通运输厅数据应用和收费结算中心、临沂市交通运输局、临沂数联物流集团有限公司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5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数智港口畅通国际物流大通道</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山东省港口集团有限公司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山东省交通科学研究院、青岛港国际股份有限公司、太一数据科技（山东）</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有限公司、方舟智能港航口岸服务（青岛）有限公司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6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多源数据融合驱动全省供应链物流协同、铸就新时代“九州通衢”</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长江数联物流信息（湖北）股份有限公司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联通（湖北）产业互联网有限公司、湖北机场集团信息科技有限公司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31"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海链智港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基于多模态高质量数据集与</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大模型驱动的港航全域协同管控体系建设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深城交科技集团股份有限公司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深圳港集团有限公司、大连海事大学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04"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可信数据空间驱动的多模态航行情报融合与航班运行协同研究</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中国南方航空股份有限公司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中航材导航技术（北京）有限公司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民航高质量数据集赋能航班运行提质增效</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中国民用航空总局第二研究所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中国民用航空局运行监控中心、民航成都信息技术有限公司、民航成都电子技术有限责任公司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极端复杂地形下能源特种运输数据要素全价值链运营</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中国石油集团川庆钻探工程有限公司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四川省交通物流发展中心、成都信息工程大学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基于多源数据融合的智慧铁路专用线全链路协同项目</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新疆天池能源有限责任公司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特变电工新疆能源有限公司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新疆维吾尔自治区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1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民航飞行数据智能分析平台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中国南方航空股份有限公司新疆分公司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南航数智科技（广东）有限公司、北京华成航泰科技发展有限公司、北京中科汇联科技股份有限公司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新疆维吾尔自治区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0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大湾区“人—车—路—环境”多源数据全域协同交通服务创新与应用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广东联合电子服务股份有限公司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广东省交通运输政务服务和应急指挥中心、广州市公共交通数据管理中心有限公司、广东工业大学、中国移动通信集团广东有限公司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中国公路学会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0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跨域多源数据可信融合、赋能京津冀交通一体化服务</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北京市首都公路发展集团有限公司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中国公路学会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9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基于跨部门跨行业数据共享的中小微市场主体场景金融服务创新实践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中国工商银行股份有限公司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交通运输部科学研究院</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0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基于高质量数据集及人工智能技术开展普惠金融风险评价综合运用项目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中国工商银行股份有限公司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多源数据融合打造多尺度数据画像</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公共数据驱动的金融精准服务与跨场景创新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北京金融大数据有限公司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北京市测绘设计研究院</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中国石油金融风控智能体平台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昆仑数智科技有限责任公司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昆仑数智（雄安）科技有限责任公司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6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基于电力大数据的企业“电信用</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碳金融”双维智能服务</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内蒙古电力（集团）有限责任公司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0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金丰</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本体与</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双轮驱动的农牧普惠金融数据治理新范式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内蒙古农村商业银行股份有限公司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4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数绿融合：高质量可持续金融解决方案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中债金融估值中心有限公司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0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“链保航安”</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基于航贸链的“海事信用</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航运保险”数据要素融合项目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中国太平洋财产保险股份有限公司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中国太平洋保险（集团）股份有限公司、中华人民共和国上海海事局、太保科技有限公司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5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全链路绿色金融可信数据服务应用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国泰海通证券股份有限公司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上证所信息网络有限公司、上海市联合征信有限公司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8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农小宝：数据要素识农、数智金融惠农</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浙江网商银行股份有限公司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0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个人信用管家、让信用陪伴成长</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钱塘征信有限公司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浙江省信用中心、浙江大学金融研究院</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0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智领保险新范式：平安鲲鹏企业级</w:t>
            </w:r>
            <w:r>
              <w:rPr>
                <w:rStyle w:val="6"/>
                <w:rFonts w:hint="eastAsia" w:ascii="微软雅黑" w:hAnsi="微软雅黑" w:eastAsia="微软雅黑" w:cs="微软雅黑"/>
                <w:sz w:val="18"/>
                <w:szCs w:val="18"/>
                <w:bdr w:val="none" w:color="auto" w:sz="0" w:space="0"/>
                <w:lang w:val="en-US" w:eastAsia="zh-CN" w:bidi="ar"/>
              </w:rPr>
              <w:t xml:space="preserve">AI </w:t>
            </w:r>
            <w:r>
              <w:rPr>
                <w:rStyle w:val="5"/>
                <w:rFonts w:hint="eastAsia" w:ascii="微软雅黑" w:hAnsi="微软雅黑" w:eastAsia="微软雅黑" w:cs="微软雅黑"/>
                <w:sz w:val="18"/>
                <w:szCs w:val="18"/>
                <w:bdr w:val="none" w:color="auto" w:sz="0" w:space="0"/>
                <w:lang w:val="en-US" w:eastAsia="zh-CN" w:bidi="ar"/>
              </w:rPr>
              <w:t>智能体 平台以及保险创新场景应用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中国平安财产保险股份有限公司福建分公司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中国平安财产保险股份有限公司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数据要素驱动金融大监督圈建设新范式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平安银行股份有限公司厦门分行</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平安银行股份有限公司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7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织信普惠・纺织业“</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质检</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可信数据空间”赋能普惠信贷新模式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兴业银行股份有限公司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2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数智担保</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普惠中国：央地协同、以数据要素乘数效应重塑担保行业服务模式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山东省投融资担保集团有限公司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国家融资担保基金有限责任公司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深化数据要素赋能</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打造“鲁金安”地方金融治理新样板</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山东省金融运行监测中心</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17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数系民生链识途</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金融服务链助力社会救助精准高效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河南数据集团有限公司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河南省民政事业发展中心、中国银行股份有限公司河南省分行、中原银行股份有限公司、河南农村商业银行股份有限公司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2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保险数据赋能公共交通安全隐患治理——“红绿灯”农村道路安全风险减量创新实践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中国平安财产保险股份有限公司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7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数据要素驱动的资本市场全流程智能风控体系</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深圳证券交易所</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9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数据换价值、机制促循环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破解“公金商”多源数据融合应用三大痛点的系统化方案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四川交子金融科技有限公司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成都交子数字金融投资集团有限公司、四川银行股份有限公司、成都交子资本管理（集团）有限公司、成都交子征信有限公司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4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基于可信数据空间的畜牧业金融综合服务平台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贵州贵谷农业股份有限公司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6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西文小迈</w:t>
            </w:r>
            <w:r>
              <w:rPr>
                <w:rStyle w:val="6"/>
                <w:rFonts w:hint="eastAsia" w:ascii="微软雅黑" w:hAnsi="微软雅黑" w:eastAsia="微软雅黑" w:cs="微软雅黑"/>
                <w:sz w:val="18"/>
                <w:szCs w:val="18"/>
                <w:bdr w:val="none" w:color="auto" w:sz="0" w:space="0"/>
                <w:lang w:val="en-US" w:eastAsia="zh-CN" w:bidi="ar"/>
              </w:rPr>
              <w:t>2.0</w:t>
            </w:r>
            <w:r>
              <w:rPr>
                <w:rStyle w:val="5"/>
                <w:rFonts w:hint="eastAsia" w:ascii="微软雅黑" w:hAnsi="微软雅黑" w:eastAsia="微软雅黑" w:cs="微软雅黑"/>
                <w:sz w:val="18"/>
                <w:szCs w:val="18"/>
                <w:bdr w:val="none" w:color="auto" w:sz="0" w:space="0"/>
                <w:lang w:val="en-US" w:eastAsia="zh-CN" w:bidi="ar"/>
              </w:rPr>
              <w:t>：基于</w:t>
            </w:r>
            <w:r>
              <w:rPr>
                <w:rStyle w:val="6"/>
                <w:rFonts w:hint="eastAsia" w:ascii="微软雅黑" w:hAnsi="微软雅黑" w:eastAsia="微软雅黑" w:cs="微软雅黑"/>
                <w:sz w:val="18"/>
                <w:szCs w:val="18"/>
                <w:bdr w:val="none" w:color="auto" w:sz="0" w:space="0"/>
                <w:lang w:val="en-US" w:eastAsia="zh-CN" w:bidi="ar"/>
              </w:rPr>
              <w:t>MAgent R²</w:t>
            </w:r>
            <w:r>
              <w:rPr>
                <w:rStyle w:val="5"/>
                <w:rFonts w:hint="eastAsia" w:ascii="微软雅黑" w:hAnsi="微软雅黑" w:eastAsia="微软雅黑" w:cs="微软雅黑"/>
                <w:sz w:val="18"/>
                <w:szCs w:val="18"/>
                <w:bdr w:val="none" w:color="auto" w:sz="0" w:space="0"/>
                <w:lang w:val="en-US" w:eastAsia="zh-CN" w:bidi="ar"/>
              </w:rPr>
              <w:t>智能体中枢的公共数据要素增值赋能与金融服务创新平台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西安智恒睿力科技有限公司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西安文化产权交易中心有限公司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5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社保卡数据驱动涉农信贷全生命周期管理、以数增信构建高原农牧户信用底座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青海省农村信用社联合社</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青海省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3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金融服务</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星海御风：助力央国企智能化穿透式监管体系建设</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天翼支付科技有限公司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中国电信集团有限公司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6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国产海洋科学数据赋能船舶智能预报与安全预警</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国家海洋信息中心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中国船舶集团有限公司第七〇七研究所、中国船级社天津分社</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9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数据治理先行、大模型驱动</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地震勘探智能化处理解释系统</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中国石油集团东方地球物理勘探有限责任公司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基于多能融合数据体系驱动的</w:t>
            </w:r>
            <w:r>
              <w:rPr>
                <w:rStyle w:val="6"/>
                <w:rFonts w:hint="eastAsia" w:ascii="微软雅黑" w:hAnsi="微软雅黑" w:eastAsia="微软雅黑" w:cs="微软雅黑"/>
                <w:sz w:val="18"/>
                <w:szCs w:val="18"/>
                <w:bdr w:val="none" w:color="auto" w:sz="0" w:space="0"/>
                <w:lang w:val="en-US" w:eastAsia="zh-CN" w:bidi="ar"/>
              </w:rPr>
              <w:t>RCESBot</w:t>
            </w:r>
            <w:r>
              <w:rPr>
                <w:rStyle w:val="5"/>
                <w:rFonts w:hint="eastAsia" w:ascii="微软雅黑" w:hAnsi="微软雅黑" w:eastAsia="微软雅黑" w:cs="微软雅黑"/>
                <w:sz w:val="18"/>
                <w:szCs w:val="18"/>
                <w:bdr w:val="none" w:color="auto" w:sz="0" w:space="0"/>
                <w:lang w:val="en-US" w:eastAsia="zh-CN" w:bidi="ar"/>
              </w:rPr>
              <w:t>科研智能体</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中国科学院大连化学物理研究所</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深远海应急搜救溯源智能辅助决策系统</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大连海洋大学</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6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智创油脉</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大庆油田数据要素驱动科技创新实践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大庆油田有限责任公司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重器筑基启科学、数智驱动链产业</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中国科学院上海高等研究院</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7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高质量数据驱动的蛋白质设计物理</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智能体</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上海天鹜科技有限公司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上海灵肽科技有限公司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7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灵境造物：智能科学家系统驱动的高质量科学数据生产与科研新范式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中国科学技术大学</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科研领域高质量数据生产智能体研发与应用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安徽飞数信息科技有限公司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4"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金盾护苗未成年人不良行为智能预警处置体系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益阳市公安局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益阳市教育局、益阳市民政局、益阳市卫生健康委、益阳市团市委</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0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赋能大模型研发的全模态数据治理管线创新项目</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腾讯科技（深圳）有限公司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58"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融通全域数据资源、构建行业标准数据集、赋能全链条涉烟违法精准打击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柳州市烟草专卖局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广西硅铂数字技术有限公司、中国移动通信集团广西有限公司柳州分公司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5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热带海岛防汛防风雨水情智能监测预报</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海南省水文水资源勘测局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中国水利水电科学研究院</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4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多源时空数据赋能三峡库区地质灾害监测预警能效跃升</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重庆地质矿产研究院</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“材赋动力</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智预极限”：航空发动机材料数据要素“感知</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破译</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驾驭”自进化飞轮</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太行国家实验室</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北京百度网讯科技有限公司、中国航发北京航空材料研究院、中电云计算技术有限公司、北京联合永道软件股份有限公司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85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物理</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数据基础</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面向具身智能训练与建筑行业智能体开发的空间智能高质量数据集</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中国建筑西南设计研究院有限公司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北京银河通用机器人股份有限公司、清华大学、四川省建设科技发展与信息中心、中电云计算技术有限公司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4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数据赋能西藏外来水生生物监测与高原水域生态安全屏障构建</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西藏自治区农牧科学院水产科学研究所</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1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词元驱动“探脉”地学大模型全链路创新应用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中煤航测遥感集团有限公司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中国矿业大学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6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科技创新</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绿算赋能亚毫米波探秘苍穹、数智洞悉浩瀚宇宙溯源星空</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中国科学院紫金山天文台</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中国电信股份有限公司青海分公司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青海省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4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数智眼联</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多模态眼科影像数据驱动三级诊疗智慧体系创新应用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首都医科大学附属北京同仁医院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联通（北京）产业互联网有限公司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8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数智驱动的脑肿瘤专病队列数据采集管理与协同应用平台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首都医科大学附属北京天坛医院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首都医科大学三博脑科医院、华中科技大学同济医学院附属协和医院、郑州大学第一附属医院、深圳市联影医疗数据服务有限公司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8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标准化高质量数据要素驱动的传染病监测预警创新应用新范式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天津市疾病预防控制中心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北京航空航天大学、杭州市北京航空航天大学国际创新研究院（北京航空航天大学国际创新学院）、中科软科技股份有限公司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6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国药数智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胸腹部疾病多模态数据要素合规流通与产业赋能实践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国药同煤总医院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国药同煤（大同）医疗健康产业有限公司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1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优质医疗资源“专家大脑”扩容下沉：临床典型病例与高质量循证知识的融合与流通</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复旦大学附属中山医院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上海库帕思科技有限公司、上海联影智能科技股份有限公司、上海脉博深处科技有限公司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0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乳腺肿瘤多模态数据要素全链条价值释放与诊治能力跃升</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复旦大学附属肿瘤医院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上海库帕思科技有限公司、上海烁乐信息科技有限公司、上海垚山智医科技有限公司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3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数据要素赋能眼科智慧诊疗与药械创新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温州医科大学附属眼视光医院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医渡云（北京）技术有限公司、浙江省安诊儿医学人工智能科技有限公司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基于海量临床影像数据的颅脑疾病智能诊断</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江西一脉阳光集团股份有限公司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上海影禾医脉智能科技有限公司、首都医科大学附属北京天坛医院</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2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数据要素赋能下河南省域跨机构医检互认与医疗数据高效流通创新应用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河南数据集团有限公司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中原算力科技发展有限公司、东软医疗系统股份有限公司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“移心守护”</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家庭康养平台赋能的心血管大数据慢病管理方案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郑州大学</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中移（杭州）信息技术有限公司、郑州大学第一附属医院、中国移动通信集团河南有限公司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9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宫颈细胞多模态</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辅助诊断高质量数据集建设与应用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武汉兰丁云医学检验实验室有限公司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武汉兰丁智能医学股份有限公司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医疗卫生行业心血管疾病高质量数据集建设项目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华中科技大学同济医学院附属协和医院</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三医数据融合下的电子处方便民服务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凭方复诊和凭方购药场景创新应用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湖南大数据交易所有限公司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湖南省卫生健康委信息统计中心、湖南易复诊网络科技有限公司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6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多源数据融合驱动智能化主动健康管理和产业协同</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深圳市卫生健康发展研究和数据管理中心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中电信数智科技有限公司、深圳市龙岗区智慧健康中心</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5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深医数智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乘数跃升：“中枢</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智脑”驱动鹏城健康新范式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深圳市卫生健康发展研究和数据管理中心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万达信息股份有限公司、中电工业互联网有限公司、深圳市前海新型互联网交换中心有限公司、深圳市南山区人民医院</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7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以监治数、以数促产：三医综合监管驱动的医疗数据要素多场景复用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海南省三医大数据中心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海南省肿瘤医院、中国电信股份有限公司海南分公司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萌牙皓齿</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数据赋能五位一体儿童口腔健康服务华西范式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四川大学华西口腔医院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电子科技大学、四川数据集团有限公司、东软集团股份有限公司、讯飞医疗科技股份有限公司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9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基于多源数据的癫痫孕妇智能化诊疗体系的构建与推广应用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四川大学华西医院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中国医科大学、中国人民大学、四川九天具身智能科技有限公司、四川虹信软件股份有限公司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医疗健康</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数据流通治理赋能银发人群主动健康管理的创新实践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中国移动通信集团云南有限公司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中移（杭州）信息技术有限公司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0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驭算定盘</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多模态多因素驱动的医保基金精算分配模型</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北京市医疗保险事务管理中心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清华大学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智衡新药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数智赋能的创新药上市后临床综合价值评估体系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北京大学</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1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智能医保助手“泉小保”：答查办帮一体化服务体系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泉州市医疗保障局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易联众智鼎（厦门）科技有限公司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5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基于两库开展累计用药查询与超量提醒</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江西省医疗保障监测中心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国新健康保障服务有限公司</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创智和宇信息技术股份有限公司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依托全国医保药品追溯信息采集应用系统、开展医保可信数据空间建设、赋能健康经济发展</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国家医疗保障局大数据中心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山东省医疗保障局、国新健康保障服务有限公司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基于个人医保云多源数据汇聚的参保人健康管理及价值决策</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山东省医疗保障局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浪潮云洲工业互联网有限公司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2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大数据驱动下省域影像检查数据共享应用场景</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湖北省医疗保障局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湖北省医疗保障局医疗保障信息中心、湖北大数据集团数据开发有限公司、联通（湖北）产业互联网有限公司、上海联影智能科技股份有限公司、四川久远银海软件股份有限公司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4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双源融合</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三档画像</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基于个人医保云构建数据驱动的主动型精准健康服务体系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湘潭市医疗保障局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湖南省医疗生育保险服务中心、湖南科技大学、中国联合网络通信有限公司湖南省分公司、创智和宇信息技术股份有限公司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深港医数据跨境融通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构建湾区商保一站式理赔通道</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深圳市南山区医疗集团总部</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深圳市南山区人民医院、深圳市南山区慢性病防治院、蚂蚁逸康（广州）信息技术有限公司、深圳数据交易所有限公司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99" w:hRule="atLeast"/>
          <w:jc w:val="center"/>
        </w:trPr>
        <w:tc>
          <w:tcPr>
            <w:tcW w:w="678" w:type="dxa"/>
            <w:shd w:val="clear" w:color="auto" w:fill="C4C9DD"/>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医途智择</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真实世界医保数据支撑的智能择医推荐平台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贵州省医疗保障大数据中心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四川久远银海软件股份有限公司、贵州久远银海软件有限公司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12" w:hRule="atLeast"/>
          <w:jc w:val="center"/>
        </w:trPr>
        <w:tc>
          <w:tcPr>
            <w:tcW w:w="678" w:type="dxa"/>
            <w:shd w:val="clear" w:color="auto" w:fill="C4C9DD"/>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18"/>
                <w:szCs w:val="18"/>
                <w:u w:val="none"/>
                <w:lang w:val="en-US"/>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医疗保障</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数据要素驱动医保基金智能监管与三医协同创新应用</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保山市域云边端集约质控平台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云南省大数据有限公司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保山市医疗保障局</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7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全域感知</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可信流通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中国铁塔可信数据空间赋能应急数据协同应用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中国铁塔股份有限公司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4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煤炭安全应急大模型</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中煤信息技术（北京）有限公司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北京辰安科技股份有限公司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数据要素赋能危化能源全域本质安全</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基于油气行业可信数据空间的</w:t>
            </w:r>
            <w:r>
              <w:rPr>
                <w:rStyle w:val="6"/>
                <w:rFonts w:hint="eastAsia" w:ascii="微软雅黑" w:hAnsi="微软雅黑" w:eastAsia="微软雅黑" w:cs="微软雅黑"/>
                <w:sz w:val="18"/>
                <w:szCs w:val="18"/>
                <w:bdr w:val="none" w:color="auto" w:sz="0" w:space="0"/>
                <w:lang w:val="en-US" w:eastAsia="zh-CN" w:bidi="ar"/>
              </w:rPr>
              <w:t xml:space="preserve">LNG </w:t>
            </w:r>
            <w:r>
              <w:rPr>
                <w:rStyle w:val="5"/>
                <w:rFonts w:hint="eastAsia" w:ascii="微软雅黑" w:hAnsi="微软雅黑" w:eastAsia="微软雅黑" w:cs="微软雅黑"/>
                <w:sz w:val="18"/>
                <w:szCs w:val="18"/>
                <w:bdr w:val="none" w:color="auto" w:sz="0" w:space="0"/>
                <w:lang w:val="en-US" w:eastAsia="zh-CN" w:bidi="ar"/>
              </w:rPr>
              <w:t>接收站全场景智能安全防控解决方案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国家管网集团液化天然气有限公司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国家石油天然气管网集团有限公司、中国联合网络通信有限公司天津市分公司、博雅创智（天津）科技有限公司、安徽省川佰科技有限公司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“管网智盾”</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油气长输管道多源数据融合风险监测预警与应急协同平台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国家管网集团北方管道有限责任公司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联通数字科技有限公司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2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全域数据融合赋能林草防灭火高效治理</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山西数字政府建设运营有限公司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山西省气象服务中心（山西省气象影视中心、山西省专业气象台）、山西省信息产业技术研究院有限公司、山西云时代太极数据技术有限公司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5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数据融合驱动本质安全</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油气田风险隐患监测预警与应急联动体系</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大庆油田有限责任公司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大庆市数据局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数智血脉：基于全域可信数据的</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血管到血管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实践体系、守护城市血液应急保障安全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上海市血液中心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广东穿越医疗科技有限公司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数据要素驱动城市安全风险治理南京新实践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南京市应急管理局</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南京擎天科技有限公司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4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“应急慧眼”</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基于智能视觉数据要素的应急管理创新应用实践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中国电信股份有限公司浙江分公司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台州市应急管理局、嘉兴市应急管理局、宁波市应急管理局、杭州市应急管理局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0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数据融合赋能科技防汛：数字孪生淮河防洪“四预”创新应用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淮河水利委员会水文局（信息中心）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安徽省气象台（淮河流域气象台）</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3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天空地多源数据要素赋能林草火情智能监测与动态评估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安徽省赛达科技有限责任公司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模数共振</w:t>
            </w:r>
            <w:r>
              <w:rPr>
                <w:rStyle w:val="6"/>
                <w:rFonts w:hint="eastAsia" w:ascii="微软雅黑" w:hAnsi="微软雅黑" w:eastAsia="微软雅黑" w:cs="微软雅黑"/>
                <w:sz w:val="18"/>
                <w:szCs w:val="18"/>
                <w:bdr w:val="none" w:color="auto" w:sz="0" w:space="0"/>
                <w:lang w:val="en-US" w:eastAsia="zh-CN" w:bidi="ar"/>
              </w:rPr>
              <w:noBreakHyphen/>
            </w:r>
            <w:r>
              <w:rPr>
                <w:rStyle w:val="5"/>
                <w:rFonts w:hint="eastAsia" w:ascii="微软雅黑" w:hAnsi="微软雅黑" w:eastAsia="微软雅黑" w:cs="微软雅黑"/>
                <w:sz w:val="18"/>
                <w:szCs w:val="18"/>
                <w:bdr w:val="none" w:color="auto" w:sz="0" w:space="0"/>
                <w:lang w:val="en-US" w:eastAsia="zh-CN" w:bidi="ar"/>
              </w:rPr>
              <w:t xml:space="preserve">高质量数据集与 </w:t>
            </w:r>
            <w:r>
              <w:rPr>
                <w:rStyle w:val="6"/>
                <w:rFonts w:hint="eastAsia" w:ascii="微软雅黑" w:hAnsi="微软雅黑" w:eastAsia="微软雅黑" w:cs="微软雅黑"/>
                <w:sz w:val="18"/>
                <w:szCs w:val="18"/>
                <w:bdr w:val="none" w:color="auto" w:sz="0" w:space="0"/>
                <w:lang w:val="en-US" w:eastAsia="zh-CN" w:bidi="ar"/>
              </w:rPr>
              <w:t xml:space="preserve">AI </w:t>
            </w:r>
            <w:r>
              <w:rPr>
                <w:rStyle w:val="5"/>
                <w:rFonts w:hint="eastAsia" w:ascii="微软雅黑" w:hAnsi="微软雅黑" w:eastAsia="微软雅黑" w:cs="微软雅黑"/>
                <w:sz w:val="18"/>
                <w:szCs w:val="18"/>
                <w:bdr w:val="none" w:color="auto" w:sz="0" w:space="0"/>
                <w:lang w:val="en-US" w:eastAsia="zh-CN" w:bidi="ar"/>
              </w:rPr>
              <w:t>双向驱动、赋能化工本质安全水平提升</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山东省应急管理厅</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山东省化工安全科学研究院、济南市应急管理局、世方信息技术集团有限公司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“星</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塔</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地</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人”多维数据协同森林防火管理升级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浪潮软件科技有限公司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武汉中地云申科技有限公司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3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国产多卫星协同与自研遥感便携终端联动的多灾种灾害应急监测体系</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天仪空间科技股份有限公司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应急一键通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指尖上的应急指挥中心</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广东省应急管理厅</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广州市应急管理局、台山市应急管理局、暨南大学、广州数鹏通科技有限公司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空天地一体</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跨域智融</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广西应急管理数据驱动决策引擎</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中国移动通信集团广西有限公司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中移（上海）信息通信科技有限公司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4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跨域数联・智巡山海</w:t>
            </w:r>
            <w:r>
              <w:rPr>
                <w:rStyle w:val="6"/>
                <w:rFonts w:hint="eastAsia" w:ascii="微软雅黑" w:hAnsi="微软雅黑" w:eastAsia="微软雅黑" w:cs="微软雅黑"/>
                <w:sz w:val="18"/>
                <w:szCs w:val="18"/>
                <w:bdr w:val="none" w:color="auto" w:sz="0" w:space="0"/>
                <w:lang w:val="en-US" w:eastAsia="zh-CN" w:bidi="ar"/>
              </w:rPr>
              <w:t xml:space="preserve"> —— </w:t>
            </w:r>
            <w:r>
              <w:rPr>
                <w:rStyle w:val="5"/>
                <w:rFonts w:hint="eastAsia" w:ascii="微软雅黑" w:hAnsi="微软雅黑" w:eastAsia="微软雅黑" w:cs="微软雅黑"/>
                <w:sz w:val="18"/>
                <w:szCs w:val="18"/>
                <w:bdr w:val="none" w:color="auto" w:sz="0" w:space="0"/>
                <w:lang w:val="en-US" w:eastAsia="zh-CN" w:bidi="ar"/>
              </w:rPr>
              <w:t>面向海岛能源安全的雪亮视频数据要素融合创新实践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海南电网有限责任公司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南方电网数字电网集团（海南）有限公司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数智赋能海口防汛防风态势感知与应急调度体系</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海口市信息中心</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海南省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9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“电”亮数据引擎</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政企协同打造数智应急新范式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云南电网有限责任公司昭通供电局</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昭通市大数据有限公司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2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数据要素赋能云南防震减灾：基于人工智能的地震数据综合应用服务</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云南地震台</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2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数据赋能煤矿复合灾害精准预警与隐患智能监管</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中煤科工西安研究院（集团）有限公司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国家矿山安全监察局陕西局安全技术中心、西安煤科透明地质科技有限公司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0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基于天空地一体化多源遥感数据要素驱动的应急测绘保障体系建设与应用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青海省自然资源遥感中心</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青海省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9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应急管理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聚数守安</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智护兵团 安全生产一体化监管平台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中电信数智科技有限公司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新疆生产建设兵团应急管理局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新疆生产建设兵团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4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数聚风云达五洲、数尽其用赋百业</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国家气象信息中心（国家气象科学数据中心）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北京市气象数据中心、中国电力科学研究院有限公司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1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以“数”惠果：气象数据赋能苹果产业提质增效</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山西省运城市气象局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运城市人工影响天气和气象灾害防御中心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7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数智气象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保险</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打造数据要素合规流通新范式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大连市气象局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中国人民财产保险股份有限公司大连分公司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2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基于跨行业的车</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气象数据融合创新：车险行业气象风险减量靶向解决方案</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上海车云数据科技有限公司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上海市浦东新区气象局（上海金融气象创新中心）、上海市嘉定区气象局、中国太平洋财产保险股份有限公司上海分公司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34"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安途智驭</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数据治路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面向全国的公路交通气象数据融合与协同治理新范式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江苏省气象数据中心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江苏省气象服务中心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数云智创</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驱动气象应用共创服务新生态</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浙江省气象服务中心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曙光智算信息技术有限公司、浙江大学地球科学学院、长兴县气象局</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深挖气象数据赋能四省边际区域防灾减灾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衢州市气象局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黄山市气象局、南平市气象局、上饶市气象局、武汉华信联创技术工程有限公司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14"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标准牵引</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两码赋信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w:t>
            </w:r>
            <w:r>
              <w:rPr>
                <w:rStyle w:val="6"/>
                <w:rFonts w:hint="eastAsia" w:ascii="微软雅黑" w:hAnsi="微软雅黑" w:eastAsia="微软雅黑" w:cs="微软雅黑"/>
                <w:sz w:val="18"/>
                <w:szCs w:val="18"/>
                <w:bdr w:val="none" w:color="auto" w:sz="0" w:space="0"/>
                <w:lang w:val="en-US" w:eastAsia="zh-CN" w:bidi="ar"/>
              </w:rPr>
              <w:t>MOID</w:t>
            </w:r>
            <w:r>
              <w:rPr>
                <w:rStyle w:val="5"/>
                <w:rFonts w:hint="eastAsia" w:ascii="微软雅黑" w:hAnsi="微软雅黑" w:eastAsia="微软雅黑" w:cs="微软雅黑"/>
                <w:sz w:val="18"/>
                <w:szCs w:val="18"/>
                <w:bdr w:val="none" w:color="auto" w:sz="0" w:space="0"/>
                <w:lang w:val="en-US" w:eastAsia="zh-CN" w:bidi="ar"/>
              </w:rPr>
              <w:t>的气象数据可信流通与持续赋能创新实践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安徽省气象数据中心（安徽省气象探测中心、安徽省气象档案馆）</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国家气象信息中心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数智融万象</w:t>
            </w:r>
            <w:r>
              <w:rPr>
                <w:rStyle w:val="6"/>
                <w:rFonts w:hint="eastAsia" w:ascii="微软雅黑" w:hAnsi="微软雅黑" w:eastAsia="微软雅黑" w:cs="微软雅黑"/>
                <w:sz w:val="18"/>
                <w:szCs w:val="18"/>
                <w:bdr w:val="none" w:color="auto" w:sz="0" w:space="0"/>
                <w:lang w:val="en-US" w:eastAsia="zh-CN" w:bidi="ar"/>
              </w:rPr>
              <w:t xml:space="preserve"> AI</w:t>
            </w:r>
            <w:r>
              <w:rPr>
                <w:rStyle w:val="5"/>
                <w:rFonts w:hint="eastAsia" w:ascii="微软雅黑" w:hAnsi="微软雅黑" w:eastAsia="微软雅黑" w:cs="微软雅黑"/>
                <w:sz w:val="18"/>
                <w:szCs w:val="18"/>
                <w:bdr w:val="none" w:color="auto" w:sz="0" w:space="0"/>
                <w:lang w:val="en-US" w:eastAsia="zh-CN" w:bidi="ar"/>
              </w:rPr>
              <w:t>筑防线</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气象防灾减灾数据要素赋能合肥市城市治理“一张图”应急决策创新应用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合肥市气象局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合肥市信息中心、中科星图维天信（安徽）科技有限公司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数智驭风</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云脑观海</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数据要素乘数效应下的青岛旅游气象服务赋能新范式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青岛市气象服务中心（青岛市金融与能源气象中心）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青岛市文化和旅游公共服务中心、青岛国际邮轮港区服务管理局、青岛海洋文旅产业集团有限公司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数绘风光、智汇绿电</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打造新能源降本增效气象服务新范式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河南省气象服务中心（河南省气象宣传与科普中心）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河南省气象台、国网河南省电力公司电力科学研究院</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多源数据驱动“气象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保险”融合、打造农业防灾减损增益新范式</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湖北省气候中心（湖北省生态与农业气象中心、湖北省气候变化中心）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中国人民财产保险股份有限公司湖北省分公司、武汉光谷信息技术股份有限公司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畅行千里航道・智控江途风险</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长江气象导航全域感知风险防控体系构建</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湖北省气象服务中心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中华人民共和国长江海事局、</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湖北华中电力科技开发有限责任公司、国网湖北省电力有限公司信息通信公司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04"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中国金融气象指数与服务平台（</w:t>
            </w:r>
            <w:r>
              <w:rPr>
                <w:rStyle w:val="6"/>
                <w:rFonts w:hint="eastAsia" w:ascii="微软雅黑" w:hAnsi="微软雅黑" w:eastAsia="微软雅黑" w:cs="微软雅黑"/>
                <w:sz w:val="18"/>
                <w:szCs w:val="18"/>
                <w:bdr w:val="none" w:color="auto" w:sz="0" w:space="0"/>
                <w:lang w:val="en-US" w:eastAsia="zh-CN" w:bidi="ar"/>
              </w:rPr>
              <w:t>CFMis</w:t>
            </w:r>
            <w:r>
              <w:rPr>
                <w:rStyle w:val="5"/>
                <w:rFonts w:hint="eastAsia" w:ascii="微软雅黑" w:hAnsi="微软雅黑" w:eastAsia="微软雅黑" w:cs="微软雅黑"/>
                <w:sz w:val="18"/>
                <w:szCs w:val="18"/>
                <w:bdr w:val="none" w:color="auto" w:sz="0" w:space="0"/>
                <w:lang w:val="en-US" w:eastAsia="zh-CN" w:bidi="ar"/>
              </w:rPr>
              <w:t>）研发及应用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复旦大学</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国家气象信息中心、广东省气候中心、中国人民财产保险股份有限公司广东省分公司、上海市浦东新区气象局（上海金融气象创新中心）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地质灾害气象风险数据服务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从广西到东盟的协同创新实践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广西壮族自治区气象技术装备中心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桂林赛普电子科技有限公司、桂林电子科技大学、广西产研院时空信息技术研究所有限公司、马来西亚彭亨苏丹阿卜杜拉大学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2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多源数据融合赋能小流域灾害风险精准防控</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重庆市沙坪坝区气象局</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重庆市气候中心、重庆云辑数字科技有限责任公司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86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多源融智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云耕山地</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驱动多源数据融合、助力山地特色农业提质增效</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贵州省鑫农人气象科技有限公司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贵州新气象科技有限责任公司、贵州省生态与农业气象中心、北京华泰德丰技术有限公司、中国移动通信集团贵州有限公司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6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气象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电力</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市场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三源数据融合的电力现货交易智能决策服务体系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陕西省气象服务中心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国网陕西省电力有限公司、陕西伏特安易电力科技有限责任公司、榆林市气象局</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智感气象护航路网</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西安智慧交通气象数字底座与智能感知实践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西安市公共气象服务中心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南京气象科技创新研究院、西安科技大学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5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气象服务</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青原天盾</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高原低空气象数据融合与应急任务风险服务</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青海理工学院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中国民用航空西北地区空中交通管理局青海分局、华夏飞滴科技有限公司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青海省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62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多模态数据要素赋能的首都违法建设智能治理</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北京市测绘设计研究院</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29"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一码津治</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百业育新</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万家安居</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天津住建数智赋能“大城三管”创新实践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天津市住房和城乡建设委员会</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天津市市政基础设施建设服务中心、天津市测绘院有限公司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多元数据融合支撑智慧供热新生态</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呼和浩特市住房和城乡建设局综合保障中心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呼和浩特市城市燃气热力集团、河北工大科雅科技集团股份有限公司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内蒙古自治区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数汇龙江・智治赋能：释放</w:t>
            </w:r>
            <w:r>
              <w:rPr>
                <w:rStyle w:val="6"/>
                <w:rFonts w:hint="eastAsia" w:ascii="微软雅黑" w:hAnsi="微软雅黑" w:eastAsia="微软雅黑" w:cs="微软雅黑"/>
                <w:sz w:val="18"/>
                <w:szCs w:val="18"/>
                <w:bdr w:val="none" w:color="auto" w:sz="0" w:space="0"/>
                <w:lang w:val="en-US" w:eastAsia="zh-CN" w:bidi="ar"/>
              </w:rPr>
              <w:t xml:space="preserve"> 5600 </w:t>
            </w:r>
            <w:r>
              <w:rPr>
                <w:rStyle w:val="5"/>
                <w:rFonts w:hint="eastAsia" w:ascii="微软雅黑" w:hAnsi="微软雅黑" w:eastAsia="微软雅黑" w:cs="微软雅黑"/>
                <w:sz w:val="18"/>
                <w:szCs w:val="18"/>
                <w:bdr w:val="none" w:color="auto" w:sz="0" w:space="0"/>
                <w:lang w:val="en-US" w:eastAsia="zh-CN" w:bidi="ar"/>
              </w:rPr>
              <w:t>亿公共数据价值、龙政智数打造城市治理新模式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黑龙江省政务大数据中心</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40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全域时空数智底座赋能超大城市治理精细化</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上海市大数据中心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易智瑞信息技术有限公司、上海市大数据股份有限公司、航天云际时空信息技术（重庆）有限公司、上海市虹口区城市运行综合管理中心</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07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“天地隧”多源时空数据要素驱动的轨道交通结构安全运维与风险管控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上海勘察设计研究院（集团）股份有限公司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上海地铁监护管理有限公司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一房一码</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数智筑安</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赋能房屋安全数智化管理新范式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江苏省建设信息中心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北京超图软件股份有限公司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7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赋能以房管安、打造城市安全治理新范式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苏州城市安全发展科技研究院有限公司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苏州市应急管理局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8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数智护“行”：城智大模型赋能百姓出行</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杭州市城市建设投资集团有限公司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杭州市城市管理指挥保障中心、北京智谱华章科技股份有限公司、中国移动通信集团浙江有限公司杭州分公司、杭州市城投信息科技集团有限公司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房屋建筑统一代码赋能城市治理服务现代化</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温州智慧城市和数据研究院有限公司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浙江省住房和城乡建设厅政务服务中心、杭州市房地产发展研究中心、温州市村镇建设指导中心、北京建设数字科技股份有限公司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低空数据驱动城市智治</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“一网统飞”平台赋能城市运行管理智能化</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合肥国先控股有限公司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2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融通多源异构数据要素、推动城中村治理现代化</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厦门市信息中心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厦门市住房和建设局、中电科数智科技有限公司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低空感知数据赋能城市精细化治理进阶升级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南昌市测绘勘察研究院有限公司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南昌市城市管理和综合执法局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15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数筑泉城</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一码贯通：房屋建筑统一代码赋能城市数字底座建设</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济南市住房和城乡建设局</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山东省住房和城乡建设厅、济南市城乡建设发展服务中心、济南市信息中心、济南市房产测绘研究院</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72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数智赋能超大城市现代化治理</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武汉市城市运行管理中心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中信建筑设计研究总院有限公司、湖北省建设信息中心、武汉市城市管理执法委员会、武汉云计算科技有限公司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7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“车</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云</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人”数据协同驱动城市智慧巡逻与精细治理</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湖南湘江智芯云途科技有限公司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长沙市公安局交通管理支队、湖南省交通科学研究院有限公司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多模态高质量数据集及垂域大模型赋能交通实时自适应管控</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深城交科技集团股份有限公司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高德软件有限公司、深圳市公安局交通管理支队福田大队、杭州深度智联数字科技有限责任公司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全域数据</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原生智能体：双轮驱动城市治理新范式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深圳市龙岗区政务服务和数据管理局</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深圳云天励飞技术股份有限公司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29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旱雨双擎：厂网河湖一体化智慧排水防涝</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南宁市勘测设计院集团有限公司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南宁市住房和城乡建设信息管理中心、南宁市地下管网和水务中心</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7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广西建筑市场智能监管</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广西东信数建信息科技有限公司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广西壮族自治区住房和城乡建设信息中心</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w:t>
            </w:r>
            <w:r>
              <w:rPr>
                <w:rStyle w:val="6"/>
                <w:rFonts w:hint="eastAsia" w:ascii="微软雅黑" w:hAnsi="微软雅黑" w:eastAsia="微软雅黑" w:cs="微软雅黑"/>
                <w:sz w:val="18"/>
                <w:szCs w:val="18"/>
                <w:bdr w:val="none" w:color="auto" w:sz="0" w:space="0"/>
                <w:lang w:val="en-US" w:eastAsia="zh-CN" w:bidi="ar"/>
              </w:rPr>
              <w:t>AI+CIM</w:t>
            </w:r>
            <w:r>
              <w:rPr>
                <w:rStyle w:val="5"/>
                <w:rFonts w:hint="eastAsia" w:ascii="微软雅黑" w:hAnsi="微软雅黑" w:eastAsia="微软雅黑" w:cs="微软雅黑"/>
                <w:sz w:val="18"/>
                <w:szCs w:val="18"/>
                <w:bdr w:val="none" w:color="auto" w:sz="0" w:space="0"/>
                <w:lang w:val="en-US" w:eastAsia="zh-CN" w:bidi="ar"/>
              </w:rPr>
              <w:t>”赋能城市地下空间治理</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重庆市建设信息中心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重庆市城市管线综合管理事务中心、重庆市轨道交通建设办公室、重庆市城市建设档案馆、中国移动通信集团设计院有限公司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梁平区“低空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韧性城市”</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重庆市梁平区数字化城市运行和治理中心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数字重庆政务科技有限公司、中国民航信息网络股份有限公司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3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基于穿透式电子工单及数字信用助力建筑业补链强链延链</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一智科技（成都）有限公司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四川省建设科技发展与信息中心、西南交通大学、成都天府金融科技研究院、成都数据集团股份有限公司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雪域智屏・精准保电</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基于多源数据融合的配网停电态势感知治理场景</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国网西藏电力有限公司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国网那曲供电公司、国网昌都供电公司、国网西藏信通公司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2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建筑结构设计高质量数据集建设与应用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北京构力科技有限公司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建研院检测中心有限公司、中建研科技股份有限公司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中国建筑科学研究院有限公司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7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城市治理</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盾构</w:t>
            </w:r>
            <w:r>
              <w:rPr>
                <w:rStyle w:val="6"/>
                <w:rFonts w:hint="eastAsia" w:ascii="微软雅黑" w:hAnsi="微软雅黑" w:eastAsia="微软雅黑" w:cs="微软雅黑"/>
                <w:sz w:val="18"/>
                <w:szCs w:val="18"/>
                <w:bdr w:val="none" w:color="auto" w:sz="0" w:space="0"/>
                <w:lang w:val="en-US" w:eastAsia="zh-CN" w:bidi="ar"/>
              </w:rPr>
              <w:t>/TBM</w:t>
            </w:r>
            <w:r>
              <w:rPr>
                <w:rStyle w:val="5"/>
                <w:rFonts w:hint="eastAsia" w:ascii="微软雅黑" w:hAnsi="微软雅黑" w:eastAsia="微软雅黑" w:cs="微软雅黑"/>
                <w:sz w:val="18"/>
                <w:szCs w:val="18"/>
                <w:bdr w:val="none" w:color="auto" w:sz="0" w:space="0"/>
                <w:lang w:val="en-US" w:eastAsia="zh-CN" w:bidi="ar"/>
              </w:rPr>
              <w:t>工程施工全域协同智慧大脑</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中铁工程服务有限公司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中国建筑科学研究院有限公司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2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基于长时序数据的电力绿色低碳转型发展辅助决策平台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国网能源研究院有限公司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6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山西省首套汾河流域标准化水环境时空数据集、以数据要素驱动“一泓清水入黄河”</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山西立德佳检测科技有限公司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太原市生态环境局</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8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电碳数链</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电碳数据可信计量赋能企业碳核算与用能优化</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国网辽宁省电力有限公司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国网辽宁省电力有限公司大连供电公司、国网辽宁省电力有限公司信息通信分公司、辽宁省数据集团有限责任公司、辽宁省思极科技服务有限公司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辽宁省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7"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模数共振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太湖水源地“天空地一体</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化”智能监测与水务绿色低碳治理体系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苏州数字城市研究院有限公司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水利部交通运输部国家能源局南京水利科学研究院、太湖流域水文水资源监测中心（太湖流域水环境监测中心）、苏州水务集团有限公司、苏州城方信息技术有限公司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4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数据要素赋能建筑自主智慧运维与能源管理</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正泰集团股份有限公司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百盛联合集团有限公司、温州清腾科技有限公司、温州肯恩大学、百盛联合杭温铁路有限公司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998"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多源数据融合驱动的生态环境非现场监管与精准执法应用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安徽省环境信息中心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安徽省生态环境保护综合行政执法局、讯飞智元信息科技有限公司、北京万维盈创科技发展有限公司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8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基于“空天地”一体化监测数据融合的林长制治理效能提升与茶竹产业价值转化</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泉州中科星桥空天技术有限公司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泉州市林业局、福建农林大学</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数智闭环赋能鄱阳湖水环境治理</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江西省生态环境科学研究与规划院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江西电信信息产业有限公司、北京首创大气环境科技股份有限公司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4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聚力数据赋能与智能感知</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构建美丽山东数字化治理体系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山东省生态环境厅</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山东省生态环境监测中心、浪潮软件科技有限公司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电数绿金：以电算碳赋能绿色信贷协同创新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国网山东省电力公司泰安供电公司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国网英大碳资产管理（上海）有限公司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3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数据筑基</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智护长江</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基于生态环境全要素赋能的长江大保护荆楚实践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湖北省生态环境监测中心站</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武汉雷特科技有限公司、湖北省生态环境信息中心、武汉烽火信息集成技术有限公司、生态环境部信息中心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基于可信数据空间的超大城市能源数据要素融合应用与绿色低碳服务</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深圳供电局有限公司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中国联合网络通信有限公司深圳市分公司、深圳市燃气集团股份有限公司、欣旺达电子股份有限公司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29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桂电碳链：以数据要素赋能高能耗产业减排降碳</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广西电网有限责任公司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南方电网电碳服务有限责任公司、广西电网能源科技有限责任公司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29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基于全域数据及</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驱动的行业与产品协同降碳创新应用实践</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广西电网有限责任公司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南方电网电碳服务有限责任公司、南方电网人工智能科技有限公司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重庆市“工业绿效码”企业服务平台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重庆市能源利用监测中心（重庆市节能技术服务中心）</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从一度绿电到一张出海凭证</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电证碳数据要素驱动的出口合规与价值倍增</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四川能源发展集团有限责任公司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上海环境能源交易所</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四川大学、成都海关技术中心、通威太阳能（成都）有限公司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数智全栈</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面向多元主体的“慧填报</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智交易</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精监管”数智融合创新应用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贵州电网有限责任公司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贵州电力交易中心有限公司、南方电网数字电网集团（贵州）有限公司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PrEx>
        <w:trPr>
          <w:trHeight w:val="261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数据要素驱动的“人工智能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径流预测”大模型赋能流域水电智慧调度决策</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贵州乌江水电开发有限责任公司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华为技术有限公司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3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绿色低碳</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数智电碳・绿动宁夏</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电力大数据赋能全域精准核碳</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国网宁夏电力有限公司电力科学研究院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国网宁夏电力有限公司营销服务中心（国网宁夏电力有限公司计量中心）、国家电网有限公司信息通信中心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宁夏回族自治区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6"/>
                <w:rFonts w:hint="eastAsia" w:ascii="微软雅黑" w:hAnsi="微软雅黑" w:eastAsia="微软雅黑" w:cs="微软雅黑"/>
                <w:sz w:val="18"/>
                <w:szCs w:val="18"/>
                <w:bdr w:val="none" w:color="auto" w:sz="0" w:space="0"/>
                <w:lang w:val="en-US" w:eastAsia="zh-CN" w:bidi="ar"/>
              </w:rPr>
              <w:t xml:space="preserve">Realface </w:t>
            </w:r>
            <w:r>
              <w:rPr>
                <w:rStyle w:val="5"/>
                <w:rFonts w:hint="eastAsia" w:ascii="微软雅黑" w:hAnsi="微软雅黑" w:eastAsia="微软雅黑" w:cs="微软雅黑"/>
                <w:sz w:val="18"/>
                <w:szCs w:val="18"/>
                <w:bdr w:val="none" w:color="auto" w:sz="0" w:space="0"/>
                <w:lang w:val="en-US" w:eastAsia="zh-CN" w:bidi="ar"/>
              </w:rPr>
              <w:t>甄脸真人形象与声音授权平台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北京米禾互娱科技有限公司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“航智研”数智赋能研究生教育平台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北京航空航天大学</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61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云生就业通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基于多源就业数据的重点人群智能画像与精准匹配服务平台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上海云生未来技术集团有限公司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易面</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基于人才评价数据集的多模态融合面试评价创新应用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智联网聘信息技术有限公司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跨域融合多源数据、打造现代产业体系下的</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链式就业服务新范式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中国移动通信集团江苏有限公司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常州数据科技有限公司、中移九天人工智能科技（北京）有限公司、常州市人力资源和社会保障局、常州市人力资源和社会保障公共服务与技术保障中心</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3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数助就业－数据要素赋能重点群体精准就业</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浙江天正思维信息技术有限公司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湖州市人力资源和社会保障局、北京惟望科技发展有限公司、浙江省人力资源和社会保障信息中心、浙江大学</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8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数聚保障</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新就业形态职业伤害保障数智化全链路创新实践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安徽省人力资源和社会保障厅信息中心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地纬智能科技股份有限公司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07"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数惠齐鲁</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智稳就业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构建人力资源数据全生命周期体系、打造数智就业服务新模式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山东省人力资源和社会保障厅</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山东省公共就业和人才服务中心、烟台市社会保险服务中心、中国人民健康保险股份有限公司山东分公司、东软集团股份有限公司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基于多智能体协作的分时用工全生命周期数据要素运营平台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湖南小翅科技有限公司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百亿数据炼真金</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千万应用促就业</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数据驱动的精准就业全链智能服务</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广东智通人才连锁股份有限公司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广东智通数字科技有限公司、东莞市智通数研人力资源咨询服务有限公司、佛山市南方智通人力资源服务有限公司、江门市智通人力资源服务有限公司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8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才鉴</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多模态数据驱动的人才价值智配引擎</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中国移动通信集团设计院有限公司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上海智保慧民信息科技有限公司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数巡智达</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联合救助：多维数据赋能低收入人口常态化帮扶</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贵州多彩宝互联网服务有限公司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贵州省民政厅</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贵州省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3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基于多源数据采集服务的劳动力和就业大数据动态监测</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中国移动通信集团云南有限公司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PrEx>
        <w:trPr>
          <w:trHeight w:val="258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人力资源</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“薪安兵团”基于多源数据融合的农民工工资支付保障与公共服务精准供给平台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中国移动通信集团新疆有限公司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新疆生产建设兵团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基于多源数据要素融合驱动的哈尔滨亚冬会智慧保障平台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中国联合网络通信有限公司哈尔滨市分公司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黑龙江省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2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构建全球赛事数据基座、赋能体育产业全链条价值释放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上海纳纳科技有限公司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上海炫体信息科技有限公司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赛事兴城</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数据要素驱动江苏赛事经济与体育消费融合发展</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中电鸿信信息科技有限公司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江苏省体育产业指导中心、江苏省现代体育产业研究服务中心、中国电信股份有限公司江苏分公司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以码为媒</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数据赋能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打造全民健身数字化样板</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温州市社会体育指导中心（温州市国民体质监测中心）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中国电信股份有限公司温州分公司、国家体育总局体育科学研究所、浙江省旅游投资集团有限公司、温州市布埃娜文化科技有限公司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72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智动健康：高质量数据集驱动运动处方精准生成与健身装备协同应用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环岛鹭（厦门）体育健康服务有限公司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厦门大数据有限公司、厦门理工学院、中体数科（北京）体育发展有限公司、数智引力（厦门）运动科技有限公司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福建省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79"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数智泳坛</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中国方案</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打造游泳赛事数据要素开发利用引领标杆</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山东中泳电子股份有限公司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山东艾克斯智能科技有限公司、济宁市大数据局</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数智双擎驱动跨域协同治理</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大型体育赛事运行与技术保障双中枢指挥解决方案</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中国联合网络通信有限公司广东省分公司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国家体育总局体育信息中心、联通（广东）产业互联网有限公司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基于高质量数据集的篮球垂类大模型建设与应用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东莞市万江人工智能科技有限公司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青岛根尖智能科技有限公司、东莞市数据要素产业协会、数字广东网络建设有限公司、中科人工智能创新技术研究院（青岛）有限公司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72"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体育发展</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太极</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教练：“体医文”多模态数据融合赋能智慧康养新业态</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成都市武术运动协会</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成都中医药大学、中国电信股份有限公司四川分公司、成都米索信息技术有限公司、成都知了信传信息科技有限公司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中国国家博物馆古文字资料和研究成果数字化平台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中国国家博物馆</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故宫博物院大型综合性博物馆数字孪生应用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故宫博物院</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0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文博数据“采</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管</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研</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用”一体化创新工程</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天津恒达文博科技股份有限公司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北京科技大学</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中国长城数智化与多场景赋能</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天津大学</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天津数字长城有限责任公司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29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器语探源：面向文明探源的陶器遗存多模态数据挖掘与智能应用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南京大学</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诗宇文化信息咨询（济南）有限公司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43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数据要素驱动传统古村落文物的活化</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浙数文旅发展（浙江）有限公司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浙江省文化广电和旅游大数据中心（浙江省广播电视监测评议中心）、兰溪市文化和广电旅游体育局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6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多源数据驱动文物全生命周期保护与活化利用体系</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山东省地质矿产勘查开发局第四地质大队（山东省第四地质矿产勘查院）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泰安市泰山文化旅游集团有限公司、潍坊市文化市场综合执法支队、泰安市文化和旅游局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3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数聚海岱</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文耀齐鲁</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齐鲁文化大模型赋能文化数据要素产业活化应用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山东数字文化集团有限公司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山东齐鲁壹点传媒有限公司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山东省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数藏荆楚・文产倍增</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湖北省博物馆全域文博数据资产化挖掘与活化利用产业转化实践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湖北省博物馆</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武汉市星辰十分文化科技有限公司、武汉两点十分文化传播有限公司、联通（湖北）产业互联网有限公司、武汉两点十分影视有限公司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湖湘文化高质量数据集建设与应用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中南出版传媒集团股份有限公司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天闻数媒科技（湖南）有限公司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古建筑数字孪生与多智能体协同保护利用平台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桂林中检数据科技服务有限公司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大足石刻数据要素驱动文物活化创新实践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大足石刻研究院</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中移物联网有限公司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考古遗址博物馆文物数据全生命周期治理与价值释放</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三星堆博物馆</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成都金沙遗址博物馆、北京邮电大学、联通数字科技有限公司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2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文物保护利用</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博尔塔拉河流域岩画数据要素资产化与产学研活化利用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伊犁师范大学</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博尔塔拉蒙古自治州博物馆</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新疆维吾尔自治区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岐黄数舱</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中医多模态数据驱动的基层辅助诊疗平台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中国中医科学院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北京中科闻歌科技股份有限公司、北京中医在线教育中心</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15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数智龙承：数据要素驱动名老中医传承数智化创新范式构建</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上海中医药大学附属龙华医院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中国联合网络通信有限公司上海市分公司、上海信医科技有限公司、上海融达信息科技有限公司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83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数据要素续岐黄薪火、中医智慧守万家安眠</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张永华名老中医睡眠经验数智传承应用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杭州市中医院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浙江炎科信息技术有限公司、湖州市中医院</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15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药溯全链</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数智赋能中药高质量发展</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浙江省中医药发展研究中心</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浙江省立同德医院、杭州市中医院、浙江厚达智能科技股份有限公司、杭州唐古信息科技有限公司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数据“入药”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数据驱动中医药智慧园区全要素价值链管控</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华润江中药业股份有限公司</w:t>
            </w:r>
          </w:p>
        </w:tc>
        <w:tc>
          <w:tcPr>
            <w:tcW w:w="2096" w:type="dxa"/>
            <w:shd w:val="clear" w:color="auto" w:fill="C4C9DD"/>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豫产豫药高质量数据集建设与共享利用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河南省中医药科学院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河南省中西医结合医院</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数据要素驱动中医专病智能体孵化与流通平台</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河南中医药大学第一附属医院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上海惠灏一生信息科技有限公司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29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“数传岐黄”</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汉派中医骨伤诊疗数据集构建与应用</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武汉市中医医院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武汉新视点信息技术有限公司、湖北大数据集团数据开发有限公司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数智驱动的中医治未病全周期一体化服务与质量建设体系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广东省中医院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北京信泰慧智医疗科技有限公司、联通数智医疗科技有限公司、风尚科技有限公司、广州知汇云科技有限公司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数据要素价值转化</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以药学关键溯源信息夯实中药人用经验采信底座</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深圳市宝安区中医院</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中国中医科学院中药研究所（中药资源中心）、国药控股广州医疗管理有限公司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基于高质量数据集的中药全产业链数智化建设</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华润三九医药股份有限公司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中电数据产业集团有限公司、天士力数智中医药科技有限公司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38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医案数汇</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岐黄智传</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国医大师高质量数据集与活态传承体系</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成都中医药大学</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中国中医科学院中医基础理论研究所、刘敏如女科医系研究院（深圳）有限公司、</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遂宁数据集团有限公司</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四川城市职业学院</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四川省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580" w:hRule="atLeast"/>
          <w:jc w:val="center"/>
        </w:trPr>
        <w:tc>
          <w:tcPr>
            <w:tcW w:w="67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中医药</w:t>
            </w:r>
          </w:p>
        </w:tc>
        <w:tc>
          <w:tcPr>
            <w:tcW w:w="2674"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数智云药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链贯本草</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云南特色中药全产业链数智融合赋能</w:t>
            </w:r>
          </w:p>
        </w:tc>
        <w:tc>
          <w:tcPr>
            <w:tcW w:w="184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云南白药集团数智科技有限公司</w:t>
            </w:r>
          </w:p>
        </w:tc>
        <w:tc>
          <w:tcPr>
            <w:tcW w:w="2096"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中国电信股份有限公司云南分公司、云南白药集团股份有限责任公司、云南白药集团中药资源有限公司、云南白药集团北京有限公司</w:t>
            </w:r>
          </w:p>
        </w:tc>
        <w:tc>
          <w:tcPr>
            <w:tcW w:w="1228" w:type="dxa"/>
            <w:shd w:val="clear" w:color="auto" w:fill="C4C9DD"/>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民航领域数据流通利用基础设施建设项目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中航信移动科技股份有限公司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构建国家级时空地理信息可信数据空间基础设施</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北京四维图新科技股份有限公司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广州新赫信息科技有限公司、中国科学院计算技术研究所</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基于可信数据空间的大宗商品智慧物流数据基础设施解决方案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北京万联易达科技有限公司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北京市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7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超算互联网算力调度平台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曙光智算信息技术有限公司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4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可信筑底、数融雄安</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雄安新区城市可信数据空间项目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中国雄安集团数字城市科技有限公司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天津大学、联通雄安产业互联网有限公司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河北省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构建国家级算力调度体系</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助推数字政府实战提质增效</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中国移动通信集团江苏有限公司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江苏移动信息系统集成有限公司、苏州云融信息技术有限公司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江苏省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重要功能节点多技术路线一体化融合应用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温州市数据集团有限公司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杭州趣链科技股份有限公司、浙江省大数据联合计算中心有限公司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浙江省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1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面向长三角数据流通利用基础设施</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科大国创软件股份有限公司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安徽省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2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数安通：基于分布式可信数据空间、打造城市跨行业跨主体合规数据流通新范式</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云上（南昌）大数据运营有限公司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南昌市政务服务和数据管理局、南昌市政公用集团有限公司、</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云上（南昌）大数据运营有限公司、江西达途数字技术有限公司、信通院（江西）科技创新研究院有限公司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88"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“赣数通”</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跨域多模数据流通一张网、</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生态共建联营激活数据要素新动能</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数字江西科技有限公司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支付宝（杭州）数字服务技术有限公司、浙江蚂蚁密算科技有限公司、中电（郑州）数据产业有限公司、江西省交投数智科技有限公司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江西省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11</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自主超算仿真数据底座：重塑基础科研、催生新质生产力</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长江科算（湖北）信息科技有限公司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湖北思朗万维计算装备制造有限公司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52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12</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“双基协同</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数惠三医”</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“三医一张网”</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省数据流通利用基础设施赋能三医数据要素价值释放项目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湖南省卫生健康委信息统计中心</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湖南数据产业集团有限公司、中电信数智科技（湖南）有限公司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湖南省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72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13</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超大规模跨域异构算力智能调度与集群算效优化关键技术及应用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深圳市智慧城市科技发展集团有限公司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深圳河套学院、中国电信股份有限公司深圳分公司、深圳市智慧城市通信有限公司、深圳市智城翼云科技有限公司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403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14</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物理时空数据基础设施跨主体高性能可信协同赋能原生</w:t>
            </w:r>
            <w:r>
              <w:rPr>
                <w:rStyle w:val="6"/>
                <w:rFonts w:hint="eastAsia" w:ascii="微软雅黑" w:hAnsi="微软雅黑" w:eastAsia="微软雅黑" w:cs="微软雅黑"/>
                <w:sz w:val="18"/>
                <w:szCs w:val="18"/>
                <w:bdr w:val="none" w:color="auto" w:sz="0" w:space="0"/>
                <w:lang w:val="en-US" w:eastAsia="zh-CN" w:bidi="ar"/>
              </w:rPr>
              <w:t>AI</w:t>
            </w:r>
            <w:r>
              <w:rPr>
                <w:rStyle w:val="5"/>
                <w:rFonts w:hint="eastAsia" w:ascii="微软雅黑" w:hAnsi="微软雅黑" w:eastAsia="微软雅黑" w:cs="微软雅黑"/>
                <w:sz w:val="18"/>
                <w:szCs w:val="18"/>
                <w:bdr w:val="none" w:color="auto" w:sz="0" w:space="0"/>
                <w:lang w:val="en-US" w:eastAsia="zh-CN" w:bidi="ar"/>
              </w:rPr>
              <w:t>场景</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跨主体联合加工、可信流通与价值计量关键技术及规模化应用</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深城交科技集团股份有限公司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广东省交通运输政务与应急指挥中心、深圳巴士集团、成都能源发展股份有限公司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广东省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58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15</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数据基础设施支撑的特高压现场作业多模态数据集构建与应用赋能</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中国南方电网有限责任公司超高压输电公司南宁局</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中国南方电网有限责任公司超高压输电公司、南方电网人工智能科技有限公司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广西壮族自治区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0"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16</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汽车行业数据流通利用基础设施</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中国汽车工程研究院股份有限公司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中汽院汽车技术有限公司、重庆云计算投资运营有限公司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重庆市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17</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“数链丝路、港通未来”</w:t>
            </w:r>
            <w:r>
              <w:rPr>
                <w:rStyle w:val="6"/>
                <w:rFonts w:hint="eastAsia" w:ascii="微软雅黑" w:hAnsi="微软雅黑" w:eastAsia="微软雅黑" w:cs="微软雅黑"/>
                <w:sz w:val="18"/>
                <w:szCs w:val="18"/>
                <w:bdr w:val="none" w:color="auto" w:sz="0" w:space="0"/>
                <w:lang w:val="en-US" w:eastAsia="zh-CN" w:bidi="ar"/>
              </w:rPr>
              <w:t xml:space="preserve"> ——</w:t>
            </w:r>
            <w:r>
              <w:rPr>
                <w:rStyle w:val="5"/>
                <w:rFonts w:hint="eastAsia" w:ascii="微软雅黑" w:hAnsi="微软雅黑" w:eastAsia="微软雅黑" w:cs="微软雅黑"/>
                <w:sz w:val="18"/>
                <w:szCs w:val="18"/>
                <w:bdr w:val="none" w:color="auto" w:sz="0" w:space="0"/>
                <w:lang w:val="en-US" w:eastAsia="zh-CN" w:bidi="ar"/>
              </w:rPr>
              <w:t>“丝路数港”国家数据流通利用基础设施</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西安节点</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数字西安技术运营</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集团</w:t>
            </w:r>
            <w:r>
              <w:rPr>
                <w:rStyle w:val="6"/>
                <w:rFonts w:hint="eastAsia" w:ascii="微软雅黑" w:hAnsi="微软雅黑" w:eastAsia="微软雅黑" w:cs="微软雅黑"/>
                <w:sz w:val="18"/>
                <w:szCs w:val="18"/>
                <w:bdr w:val="none" w:color="auto" w:sz="0" w:space="0"/>
                <w:lang w:val="en-US" w:eastAsia="zh-CN" w:bidi="ar"/>
              </w:rPr>
              <w:t>)</w:t>
            </w:r>
            <w:r>
              <w:rPr>
                <w:rStyle w:val="5"/>
                <w:rFonts w:hint="eastAsia" w:ascii="微软雅黑" w:hAnsi="微软雅黑" w:eastAsia="微软雅黑" w:cs="微软雅黑"/>
                <w:sz w:val="18"/>
                <w:szCs w:val="18"/>
                <w:bdr w:val="none" w:color="auto" w:sz="0" w:space="0"/>
                <w:lang w:val="en-US" w:eastAsia="zh-CN" w:bidi="ar"/>
              </w:rPr>
              <w:t>有限公司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西安数治科技有限公司、中国移动通信集团陕西有限公司西安分公司、陕西云创网络科技股份有限公司、陕西创合国际知识产权运营管理有限公司、众保科技（陕西）有限公司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18</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基于数据基础设施的文旅</w:t>
            </w:r>
            <w:r>
              <w:rPr>
                <w:rStyle w:val="6"/>
                <w:rFonts w:hint="eastAsia" w:ascii="微软雅黑" w:hAnsi="微软雅黑" w:eastAsia="微软雅黑" w:cs="微软雅黑"/>
                <w:sz w:val="18"/>
                <w:szCs w:val="18"/>
                <w:bdr w:val="none" w:color="auto" w:sz="0" w:space="0"/>
                <w:lang w:val="en-US" w:eastAsia="zh-CN" w:bidi="ar"/>
              </w:rPr>
              <w:t>AIGC</w:t>
            </w:r>
            <w:r>
              <w:rPr>
                <w:rStyle w:val="5"/>
                <w:rFonts w:hint="eastAsia" w:ascii="微软雅黑" w:hAnsi="微软雅黑" w:eastAsia="微软雅黑" w:cs="微软雅黑"/>
                <w:sz w:val="18"/>
                <w:szCs w:val="18"/>
                <w:bdr w:val="none" w:color="auto" w:sz="0" w:space="0"/>
                <w:lang w:val="en-US" w:eastAsia="zh-CN" w:bidi="ar"/>
              </w:rPr>
              <w:t>场景应用示范项目</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云基华海信息技术股份有限公司</w:t>
            </w:r>
          </w:p>
        </w:tc>
        <w:tc>
          <w:tcPr>
            <w:tcW w:w="2096" w:type="dxa"/>
            <w:shd w:val="clear" w:color="auto" w:fill="DCF4D6"/>
            <w:vAlign w:val="center"/>
          </w:tcPr>
          <w:p>
            <w:pPr>
              <w:jc w:val="center"/>
              <w:rPr>
                <w:rFonts w:hint="eastAsia" w:ascii="微软雅黑" w:hAnsi="微软雅黑" w:eastAsia="微软雅黑" w:cs="微软雅黑"/>
                <w:i w:val="0"/>
                <w:iCs w:val="0"/>
                <w:color w:val="000000"/>
                <w:sz w:val="18"/>
                <w:szCs w:val="18"/>
                <w:u w:val="none"/>
              </w:rPr>
            </w:pP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陕西省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19</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油气储运可信数据空间服务平台</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国家管网集团西部管道有限责任公司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联通数字科技有限公司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新疆维吾尔自治区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865" w:hRule="atLeast"/>
          <w:jc w:val="center"/>
        </w:trPr>
        <w:tc>
          <w:tcPr>
            <w:tcW w:w="67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bdr w:val="none" w:color="auto" w:sz="0" w:space="0"/>
                <w:lang w:val="en-US" w:eastAsia="zh-CN" w:bidi="ar"/>
              </w:rPr>
              <w:t>20</w:t>
            </w:r>
          </w:p>
        </w:tc>
        <w:tc>
          <w:tcPr>
            <w:tcW w:w="115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数据基础设施</w:t>
            </w:r>
          </w:p>
        </w:tc>
        <w:tc>
          <w:tcPr>
            <w:tcW w:w="2674"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以“湾数通”国家数据流通利用基础设施为载体的数据要素全生命周期运营机制探索与实践</w:t>
            </w:r>
          </w:p>
        </w:tc>
        <w:tc>
          <w:tcPr>
            <w:tcW w:w="184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中国联合网络通信有限公司深圳市分公司</w:t>
            </w:r>
          </w:p>
        </w:tc>
        <w:tc>
          <w:tcPr>
            <w:tcW w:w="2096"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深圳数据交易所有限公司、暨南大学、联通数据智能有限公司</w:t>
            </w:r>
          </w:p>
        </w:tc>
        <w:tc>
          <w:tcPr>
            <w:tcW w:w="1228" w:type="dxa"/>
            <w:shd w:val="clear" w:color="auto" w:fill="DCF4D6"/>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Style w:val="5"/>
                <w:rFonts w:hint="eastAsia" w:ascii="微软雅黑" w:hAnsi="微软雅黑" w:eastAsia="微软雅黑" w:cs="微软雅黑"/>
                <w:sz w:val="18"/>
                <w:szCs w:val="18"/>
                <w:bdr w:val="none" w:color="auto" w:sz="0" w:space="0"/>
                <w:lang w:val="en-US" w:eastAsia="zh-CN" w:bidi="ar"/>
              </w:rPr>
              <w:t>中国联合网络通信集团有限公司</w:t>
            </w:r>
          </w:p>
        </w:tc>
      </w:tr>
    </w:tbl>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201060001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iNDhjYjQ4YTAyYzQ2MDg3YmFiYzhhZDNiMzkwNDAifQ=="/>
  </w:docVars>
  <w:rsids>
    <w:rsidRoot w:val="05F25FF8"/>
    <w:rsid w:val="05F25FF8"/>
    <w:rsid w:val="1E290E90"/>
    <w:rsid w:val="23483118"/>
    <w:rsid w:val="2A930A9D"/>
    <w:rsid w:val="3463198D"/>
    <w:rsid w:val="46A00372"/>
    <w:rsid w:val="5DF9688E"/>
    <w:rsid w:val="6BAA2831"/>
    <w:rsid w:val="75C9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11"/>
    <w:basedOn w:val="3"/>
    <w:uiPriority w:val="0"/>
    <w:rPr>
      <w:rFonts w:hint="eastAsia" w:ascii="方正黑体_GBK" w:hAnsi="方正黑体_GBK" w:eastAsia="方正黑体_GBK" w:cs="方正黑体_GBK"/>
      <w:color w:val="000000"/>
      <w:sz w:val="28"/>
      <w:szCs w:val="28"/>
      <w:u w:val="none"/>
    </w:rPr>
  </w:style>
  <w:style w:type="character" w:customStyle="1" w:styleId="5">
    <w:name w:val="font31"/>
    <w:basedOn w:val="3"/>
    <w:uiPriority w:val="0"/>
    <w:rPr>
      <w:rFonts w:hint="eastAsia" w:ascii="方正仿宋_GBK" w:hAnsi="方正仿宋_GBK" w:eastAsia="方正仿宋_GBK" w:cs="方正仿宋_GBK"/>
      <w:color w:val="000000"/>
      <w:sz w:val="24"/>
      <w:szCs w:val="24"/>
      <w:u w:val="none"/>
    </w:rPr>
  </w:style>
  <w:style w:type="character" w:customStyle="1" w:styleId="6">
    <w:name w:val="font21"/>
    <w:basedOn w:val="3"/>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49</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2026-09-21T13:58:00Z</dcterms:created>
  <dc:creator>WPS_1649394109</dc:creator>
  <cp:lastModifiedBy>WPS_1649394109</cp:lastModifiedBy>
  <dcterms:modified xsi:type="dcterms:W3CDTF">2026-09-21T15:03:16Z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11C304D1DA0A4D8891C71AD6D308F365_13</vt:lpwstr>
  </property>
</Properties>
</file>